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27" w:rsidRDefault="00352E27" w:rsidP="00496C74">
      <w:pPr>
        <w:shd w:val="clear" w:color="auto" w:fill="FFFFFF"/>
        <w:spacing w:after="0" w:line="240" w:lineRule="auto"/>
        <w:ind w:left="450" w:right="450"/>
        <w:jc w:val="center"/>
        <w:rPr>
          <w:rFonts w:ascii="Times New Roman" w:hAnsi="Times New Roman"/>
          <w:b/>
          <w:bCs/>
          <w:color w:val="333333"/>
          <w:sz w:val="28"/>
          <w:szCs w:val="28"/>
          <w:lang w:eastAsia="uk-UA"/>
        </w:rPr>
      </w:pPr>
      <w:bookmarkStart w:id="0" w:name="n1279"/>
      <w:bookmarkEnd w:id="0"/>
      <w:r w:rsidRPr="00496C74">
        <w:rPr>
          <w:rFonts w:ascii="Times New Roman" w:hAnsi="Times New Roman"/>
          <w:b/>
          <w:bCs/>
          <w:color w:val="333333"/>
          <w:sz w:val="28"/>
          <w:szCs w:val="28"/>
          <w:lang w:eastAsia="uk-UA"/>
        </w:rPr>
        <w:t>ПОВІДОМЛЕННЯ</w:t>
      </w:r>
      <w:r w:rsidRPr="00496C74">
        <w:rPr>
          <w:rFonts w:ascii="Times New Roman" w:hAnsi="Times New Roman"/>
          <w:color w:val="333333"/>
          <w:sz w:val="24"/>
          <w:szCs w:val="24"/>
          <w:lang w:eastAsia="uk-UA"/>
        </w:rPr>
        <w:br/>
      </w:r>
      <w:r w:rsidRPr="00496C74">
        <w:rPr>
          <w:rFonts w:ascii="Times New Roman" w:hAnsi="Times New Roman"/>
          <w:b/>
          <w:bCs/>
          <w:color w:val="333333"/>
          <w:sz w:val="28"/>
          <w:szCs w:val="28"/>
          <w:lang w:eastAsia="uk-UA"/>
        </w:rPr>
        <w:t xml:space="preserve">про проведення (скликання) </w:t>
      </w:r>
    </w:p>
    <w:p w:rsidR="00352E27" w:rsidRDefault="00352E27" w:rsidP="00496C74">
      <w:pPr>
        <w:shd w:val="clear" w:color="auto" w:fill="FFFFFF"/>
        <w:spacing w:after="0" w:line="240" w:lineRule="auto"/>
        <w:ind w:left="450" w:right="450"/>
        <w:jc w:val="center"/>
        <w:rPr>
          <w:rFonts w:ascii="Times New Roman" w:hAnsi="Times New Roman"/>
          <w:b/>
          <w:bCs/>
          <w:color w:val="333333"/>
          <w:sz w:val="28"/>
          <w:szCs w:val="28"/>
          <w:lang w:eastAsia="uk-UA"/>
        </w:rPr>
      </w:pPr>
      <w:r w:rsidRPr="00496C74">
        <w:rPr>
          <w:rFonts w:ascii="Times New Roman" w:hAnsi="Times New Roman"/>
          <w:b/>
          <w:bCs/>
          <w:color w:val="333333"/>
          <w:sz w:val="28"/>
          <w:szCs w:val="28"/>
          <w:lang w:eastAsia="uk-UA"/>
        </w:rPr>
        <w:t>загальних зборів акціонерного товариства</w:t>
      </w:r>
    </w:p>
    <w:p w:rsidR="00352E27" w:rsidRPr="00D878FE" w:rsidRDefault="00352E27" w:rsidP="003F519E">
      <w:pPr>
        <w:shd w:val="clear" w:color="auto" w:fill="FFFFFF"/>
        <w:spacing w:after="0" w:line="240" w:lineRule="auto"/>
        <w:ind w:left="450" w:right="450"/>
        <w:jc w:val="center"/>
        <w:rPr>
          <w:rFonts w:ascii="Times New Roman" w:hAnsi="Times New Roman"/>
          <w:bCs/>
          <w:color w:val="333333"/>
          <w:lang w:eastAsia="uk-UA"/>
        </w:rPr>
      </w:pPr>
      <w:r w:rsidRPr="00D878FE">
        <w:rPr>
          <w:rFonts w:ascii="Times New Roman" w:hAnsi="Times New Roman"/>
          <w:bCs/>
          <w:color w:val="333333"/>
          <w:lang w:eastAsia="uk-UA"/>
        </w:rPr>
        <w:t>(зміст та форма у відповідності до додатку 62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 608 від 06.06.2023)</w:t>
      </w:r>
    </w:p>
    <w:p w:rsidR="00352E27" w:rsidRPr="00496C74" w:rsidRDefault="00352E27" w:rsidP="00496C74">
      <w:pPr>
        <w:shd w:val="clear" w:color="auto" w:fill="FFFFFF"/>
        <w:spacing w:after="0" w:line="240" w:lineRule="auto"/>
        <w:ind w:left="450" w:right="450"/>
        <w:jc w:val="center"/>
        <w:rPr>
          <w:rFonts w:ascii="Times New Roman" w:hAnsi="Times New Roman"/>
          <w:color w:val="333333"/>
          <w:sz w:val="24"/>
          <w:szCs w:val="24"/>
          <w:lang w:eastAsia="uk-UA"/>
        </w:rPr>
      </w:pPr>
    </w:p>
    <w:tbl>
      <w:tblPr>
        <w:tblW w:w="4860" w:type="pct"/>
        <w:tblInd w:w="276"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3192"/>
        <w:gridCol w:w="6161"/>
      </w:tblGrid>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496C74">
            <w:pPr>
              <w:spacing w:after="0" w:line="240" w:lineRule="auto"/>
              <w:ind w:left="128" w:right="235"/>
              <w:rPr>
                <w:rFonts w:ascii="Times New Roman" w:hAnsi="Times New Roman"/>
                <w:sz w:val="24"/>
                <w:szCs w:val="24"/>
                <w:lang w:eastAsia="uk-UA"/>
              </w:rPr>
            </w:pPr>
            <w:bookmarkStart w:id="1" w:name="n1280"/>
            <w:bookmarkEnd w:id="1"/>
            <w:r w:rsidRPr="00496C74">
              <w:rPr>
                <w:rFonts w:ascii="Times New Roman" w:hAnsi="Times New Roman"/>
                <w:sz w:val="24"/>
                <w:szCs w:val="24"/>
                <w:lang w:eastAsia="uk-UA"/>
              </w:rPr>
              <w:t>Повне найменування</w:t>
            </w:r>
          </w:p>
        </w:tc>
        <w:tc>
          <w:tcPr>
            <w:tcW w:w="3180" w:type="pct"/>
            <w:tcBorders>
              <w:top w:val="single" w:sz="6" w:space="0" w:color="000000"/>
              <w:left w:val="single" w:sz="6" w:space="0" w:color="000000"/>
              <w:bottom w:val="single" w:sz="6" w:space="0" w:color="000000"/>
              <w:right w:val="single" w:sz="6" w:space="0" w:color="000000"/>
            </w:tcBorders>
          </w:tcPr>
          <w:p w:rsidR="00352E27" w:rsidRPr="005C1F64" w:rsidRDefault="00352E27" w:rsidP="005C1F64">
            <w:pPr>
              <w:spacing w:after="0" w:line="240" w:lineRule="auto"/>
              <w:ind w:left="128" w:right="235"/>
              <w:rPr>
                <w:rFonts w:ascii="Times New Roman" w:hAnsi="Times New Roman"/>
                <w:sz w:val="24"/>
                <w:szCs w:val="24"/>
                <w:lang w:eastAsia="uk-UA"/>
              </w:rPr>
            </w:pPr>
            <w:r w:rsidRPr="005C1F64">
              <w:rPr>
                <w:rFonts w:ascii="Times New Roman" w:hAnsi="Times New Roman"/>
                <w:sz w:val="24"/>
                <w:szCs w:val="24"/>
                <w:lang w:eastAsia="uk-UA"/>
              </w:rPr>
              <w:t>АКЦІОНЕРНЕ ТОВАРИСТВО "КРЕМЕНЧУЦЬКИЙ СТАЛЕЛИВАРНИЙ ЗАВОД"</w:t>
            </w:r>
          </w:p>
          <w:p w:rsidR="00352E27" w:rsidRPr="00496C74" w:rsidRDefault="00352E27" w:rsidP="00173E1F">
            <w:pPr>
              <w:spacing w:after="0" w:line="240" w:lineRule="auto"/>
              <w:ind w:left="146" w:right="274"/>
              <w:rPr>
                <w:rFonts w:ascii="Times New Roman" w:hAnsi="Times New Roman"/>
                <w:sz w:val="24"/>
                <w:szCs w:val="24"/>
                <w:lang w:eastAsia="uk-UA"/>
              </w:rPr>
            </w:pP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496C74">
            <w:pPr>
              <w:spacing w:after="0" w:line="240" w:lineRule="auto"/>
              <w:ind w:left="128" w:right="235"/>
              <w:rPr>
                <w:rFonts w:ascii="Times New Roman" w:hAnsi="Times New Roman"/>
                <w:sz w:val="24"/>
                <w:szCs w:val="24"/>
                <w:lang w:eastAsia="uk-UA"/>
              </w:rPr>
            </w:pPr>
            <w:r w:rsidRPr="00496C74">
              <w:rPr>
                <w:rFonts w:ascii="Times New Roman" w:hAnsi="Times New Roman"/>
                <w:sz w:val="24"/>
                <w:szCs w:val="24"/>
                <w:lang w:eastAsia="uk-UA"/>
              </w:rPr>
              <w:t>Ідентифікаційний код юридичної особи</w:t>
            </w:r>
          </w:p>
        </w:tc>
        <w:tc>
          <w:tcPr>
            <w:tcW w:w="3180" w:type="pct"/>
            <w:tcBorders>
              <w:top w:val="single" w:sz="6" w:space="0" w:color="000000"/>
              <w:left w:val="single" w:sz="6" w:space="0" w:color="000000"/>
              <w:bottom w:val="single" w:sz="6" w:space="0" w:color="000000"/>
              <w:right w:val="single" w:sz="6" w:space="0" w:color="000000"/>
            </w:tcBorders>
          </w:tcPr>
          <w:p w:rsidR="00352E27" w:rsidRPr="00496C74" w:rsidRDefault="00352E27" w:rsidP="00173E1F">
            <w:pPr>
              <w:spacing w:after="0" w:line="240" w:lineRule="auto"/>
              <w:ind w:left="146" w:right="274"/>
              <w:rPr>
                <w:rFonts w:ascii="Times New Roman" w:hAnsi="Times New Roman"/>
                <w:sz w:val="24"/>
                <w:szCs w:val="24"/>
                <w:lang w:val="ru-RU" w:eastAsia="uk-UA"/>
              </w:rPr>
            </w:pPr>
            <w:r w:rsidRPr="005C1F64">
              <w:rPr>
                <w:rFonts w:ascii="Times New Roman" w:hAnsi="Times New Roman"/>
                <w:sz w:val="24"/>
                <w:szCs w:val="24"/>
                <w:lang w:eastAsia="uk-UA"/>
              </w:rPr>
              <w:t>05756783</w:t>
            </w: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496C74">
            <w:pPr>
              <w:spacing w:after="0" w:line="240" w:lineRule="auto"/>
              <w:ind w:left="128" w:right="235"/>
              <w:rPr>
                <w:rFonts w:ascii="Times New Roman" w:hAnsi="Times New Roman"/>
                <w:sz w:val="24"/>
                <w:szCs w:val="24"/>
                <w:lang w:eastAsia="uk-UA"/>
              </w:rPr>
            </w:pPr>
            <w:r w:rsidRPr="00496C74">
              <w:rPr>
                <w:rFonts w:ascii="Times New Roman" w:hAnsi="Times New Roman"/>
                <w:sz w:val="24"/>
                <w:szCs w:val="24"/>
                <w:lang w:eastAsia="uk-UA"/>
              </w:rPr>
              <w:t>Місцезнаходження</w:t>
            </w:r>
          </w:p>
        </w:tc>
        <w:tc>
          <w:tcPr>
            <w:tcW w:w="3180" w:type="pct"/>
            <w:tcBorders>
              <w:top w:val="single" w:sz="6" w:space="0" w:color="000000"/>
              <w:left w:val="single" w:sz="6" w:space="0" w:color="000000"/>
              <w:bottom w:val="single" w:sz="6" w:space="0" w:color="000000"/>
              <w:right w:val="single" w:sz="6" w:space="0" w:color="000000"/>
            </w:tcBorders>
          </w:tcPr>
          <w:p w:rsidR="00352E27" w:rsidRPr="00496C74" w:rsidRDefault="00352E27" w:rsidP="00173E1F">
            <w:pPr>
              <w:spacing w:after="0" w:line="240" w:lineRule="auto"/>
              <w:ind w:left="146" w:right="274"/>
              <w:rPr>
                <w:rFonts w:ascii="Times New Roman" w:hAnsi="Times New Roman"/>
                <w:sz w:val="24"/>
                <w:szCs w:val="24"/>
                <w:lang w:eastAsia="uk-UA"/>
              </w:rPr>
            </w:pPr>
            <w:r w:rsidRPr="005C1F64">
              <w:rPr>
                <w:rFonts w:ascii="Times New Roman" w:hAnsi="Times New Roman"/>
                <w:bCs/>
                <w:iCs/>
                <w:sz w:val="24"/>
                <w:szCs w:val="24"/>
                <w:lang w:eastAsia="ru-RU"/>
              </w:rPr>
              <w:t xml:space="preserve">Україна, </w:t>
            </w:r>
            <w:smartTag w:uri="urn:schemas-microsoft-com:office:smarttags" w:element="metricconverter">
              <w:smartTagPr>
                <w:attr w:name="ProductID" w:val="39621, м"/>
              </w:smartTagPr>
              <w:r w:rsidRPr="005C1F64">
                <w:rPr>
                  <w:rFonts w:ascii="Times New Roman" w:hAnsi="Times New Roman"/>
                  <w:bCs/>
                  <w:iCs/>
                  <w:sz w:val="24"/>
                  <w:szCs w:val="24"/>
                  <w:lang w:eastAsia="ru-RU"/>
                </w:rPr>
                <w:t>39621, м</w:t>
              </w:r>
            </w:smartTag>
            <w:r w:rsidRPr="005C1F64">
              <w:rPr>
                <w:rFonts w:ascii="Times New Roman" w:hAnsi="Times New Roman"/>
                <w:bCs/>
                <w:iCs/>
                <w:sz w:val="24"/>
                <w:szCs w:val="24"/>
                <w:lang w:eastAsia="ru-RU"/>
              </w:rPr>
              <w:t>. Кременчук, Полтавської області, вул. Івана Приходька, 141</w:t>
            </w: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496C74">
            <w:pPr>
              <w:spacing w:after="0" w:line="240" w:lineRule="auto"/>
              <w:ind w:left="128" w:right="235"/>
              <w:rPr>
                <w:rFonts w:ascii="Times New Roman" w:hAnsi="Times New Roman"/>
                <w:sz w:val="24"/>
                <w:szCs w:val="24"/>
                <w:lang w:eastAsia="uk-UA"/>
              </w:rPr>
            </w:pPr>
            <w:r w:rsidRPr="00496C74">
              <w:rPr>
                <w:rFonts w:ascii="Times New Roman" w:hAnsi="Times New Roman"/>
                <w:sz w:val="24"/>
                <w:szCs w:val="24"/>
                <w:lang w:eastAsia="uk-UA"/>
              </w:rPr>
              <w:t>Дата і час початку проведення загальних зборів</w:t>
            </w:r>
          </w:p>
        </w:tc>
        <w:tc>
          <w:tcPr>
            <w:tcW w:w="3180" w:type="pct"/>
            <w:tcBorders>
              <w:top w:val="single" w:sz="6" w:space="0" w:color="000000"/>
              <w:left w:val="single" w:sz="6" w:space="0" w:color="000000"/>
              <w:bottom w:val="single" w:sz="6" w:space="0" w:color="000000"/>
              <w:right w:val="single" w:sz="6" w:space="0" w:color="000000"/>
            </w:tcBorders>
          </w:tcPr>
          <w:p w:rsidR="00352E27" w:rsidRPr="009038C4" w:rsidRDefault="00352E27" w:rsidP="00173E1F">
            <w:pPr>
              <w:spacing w:after="0" w:line="240" w:lineRule="auto"/>
              <w:ind w:left="146" w:right="274"/>
              <w:rPr>
                <w:rFonts w:ascii="Times New Roman" w:hAnsi="Times New Roman"/>
                <w:color w:val="000000" w:themeColor="text1"/>
                <w:sz w:val="24"/>
                <w:szCs w:val="24"/>
                <w:lang w:eastAsia="uk-UA"/>
              </w:rPr>
            </w:pPr>
            <w:r w:rsidRPr="009038C4">
              <w:rPr>
                <w:rFonts w:ascii="Times New Roman" w:hAnsi="Times New Roman"/>
                <w:color w:val="000000" w:themeColor="text1"/>
                <w:sz w:val="24"/>
                <w:szCs w:val="24"/>
                <w:lang w:val="ru-RU" w:eastAsia="uk-UA"/>
              </w:rPr>
              <w:t xml:space="preserve">30 </w:t>
            </w:r>
            <w:proofErr w:type="spellStart"/>
            <w:r w:rsidRPr="009038C4">
              <w:rPr>
                <w:rFonts w:ascii="Times New Roman" w:hAnsi="Times New Roman"/>
                <w:color w:val="000000" w:themeColor="text1"/>
                <w:sz w:val="24"/>
                <w:szCs w:val="24"/>
                <w:lang w:val="ru-RU" w:eastAsia="uk-UA"/>
              </w:rPr>
              <w:t>кв</w:t>
            </w:r>
            <w:proofErr w:type="spellEnd"/>
            <w:r w:rsidRPr="009038C4">
              <w:rPr>
                <w:rFonts w:ascii="Times New Roman" w:hAnsi="Times New Roman"/>
                <w:color w:val="000000" w:themeColor="text1"/>
                <w:sz w:val="24"/>
                <w:szCs w:val="24"/>
                <w:lang w:eastAsia="uk-UA"/>
              </w:rPr>
              <w:t>і</w:t>
            </w:r>
            <w:proofErr w:type="spellStart"/>
            <w:r w:rsidRPr="009038C4">
              <w:rPr>
                <w:rFonts w:ascii="Times New Roman" w:hAnsi="Times New Roman"/>
                <w:color w:val="000000" w:themeColor="text1"/>
                <w:sz w:val="24"/>
                <w:szCs w:val="24"/>
                <w:lang w:val="ru-RU" w:eastAsia="uk-UA"/>
              </w:rPr>
              <w:t>тня</w:t>
            </w:r>
            <w:proofErr w:type="spellEnd"/>
            <w:r w:rsidRPr="009038C4">
              <w:rPr>
                <w:rFonts w:ascii="Times New Roman" w:hAnsi="Times New Roman"/>
                <w:color w:val="000000" w:themeColor="text1"/>
                <w:sz w:val="24"/>
                <w:szCs w:val="24"/>
                <w:lang w:eastAsia="uk-UA"/>
              </w:rPr>
              <w:t xml:space="preserve"> 2024 року</w:t>
            </w:r>
          </w:p>
          <w:p w:rsidR="00352E27" w:rsidRPr="009038C4" w:rsidRDefault="00352E27" w:rsidP="00173E1F">
            <w:pPr>
              <w:spacing w:after="0" w:line="240" w:lineRule="auto"/>
              <w:ind w:left="146" w:right="274"/>
              <w:rPr>
                <w:rFonts w:ascii="Times New Roman" w:hAnsi="Times New Roman"/>
                <w:color w:val="000000" w:themeColor="text1"/>
                <w:sz w:val="24"/>
                <w:szCs w:val="24"/>
                <w:lang w:eastAsia="uk-UA"/>
              </w:rPr>
            </w:pPr>
            <w:r w:rsidRPr="009038C4">
              <w:rPr>
                <w:rFonts w:ascii="Times New Roman" w:hAnsi="Times New Roman"/>
                <w:color w:val="000000" w:themeColor="text1"/>
                <w:sz w:val="24"/>
                <w:szCs w:val="24"/>
                <w:lang w:eastAsia="uk-UA"/>
              </w:rPr>
              <w:t>(дата завершення голосування)</w:t>
            </w: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496C74">
            <w:pPr>
              <w:spacing w:after="0" w:line="240" w:lineRule="auto"/>
              <w:ind w:left="128" w:right="235"/>
              <w:rPr>
                <w:rFonts w:ascii="Times New Roman" w:hAnsi="Times New Roman"/>
                <w:sz w:val="24"/>
                <w:szCs w:val="24"/>
                <w:lang w:eastAsia="uk-UA"/>
              </w:rPr>
            </w:pPr>
            <w:r w:rsidRPr="00496C74">
              <w:rPr>
                <w:rFonts w:ascii="Times New Roman" w:hAnsi="Times New Roman"/>
                <w:sz w:val="24"/>
                <w:szCs w:val="24"/>
                <w:lang w:eastAsia="uk-UA"/>
              </w:rPr>
              <w:t>Спосіб проведення загальних зборів</w:t>
            </w:r>
          </w:p>
        </w:tc>
        <w:tc>
          <w:tcPr>
            <w:tcW w:w="3180" w:type="pct"/>
            <w:tcBorders>
              <w:top w:val="single" w:sz="6" w:space="0" w:color="000000"/>
              <w:left w:val="single" w:sz="6" w:space="0" w:color="000000"/>
              <w:bottom w:val="single" w:sz="6" w:space="0" w:color="000000"/>
              <w:right w:val="single" w:sz="6" w:space="0" w:color="000000"/>
            </w:tcBorders>
          </w:tcPr>
          <w:p w:rsidR="00352E27" w:rsidRPr="009038C4" w:rsidRDefault="00352E27" w:rsidP="00173E1F">
            <w:pPr>
              <w:spacing w:after="0" w:line="240" w:lineRule="auto"/>
              <w:ind w:left="146" w:right="274"/>
              <w:rPr>
                <w:rFonts w:ascii="Times New Roman" w:hAnsi="Times New Roman"/>
                <w:color w:val="000000" w:themeColor="text1"/>
                <w:sz w:val="24"/>
                <w:szCs w:val="24"/>
                <w:lang w:eastAsia="uk-UA"/>
              </w:rPr>
            </w:pPr>
            <w:r w:rsidRPr="009038C4">
              <w:rPr>
                <w:rFonts w:ascii="Times New Roman" w:hAnsi="Times New Roman"/>
                <w:color w:val="000000" w:themeColor="text1"/>
                <w:sz w:val="24"/>
                <w:szCs w:val="24"/>
                <w:lang w:eastAsia="uk-UA"/>
              </w:rPr>
              <w:t>□ очне голосування</w:t>
            </w:r>
          </w:p>
          <w:p w:rsidR="00352E27" w:rsidRPr="009038C4" w:rsidRDefault="00352E27" w:rsidP="00173E1F">
            <w:pPr>
              <w:spacing w:after="0" w:line="240" w:lineRule="auto"/>
              <w:ind w:left="146" w:right="274"/>
              <w:rPr>
                <w:rFonts w:ascii="Times New Roman" w:hAnsi="Times New Roman"/>
                <w:color w:val="000000" w:themeColor="text1"/>
                <w:sz w:val="24"/>
                <w:szCs w:val="24"/>
                <w:lang w:eastAsia="uk-UA"/>
              </w:rPr>
            </w:pPr>
            <w:r w:rsidRPr="009038C4">
              <w:rPr>
                <w:rFonts w:ascii="Times New Roman" w:hAnsi="Times New Roman"/>
                <w:color w:val="000000" w:themeColor="text1"/>
                <w:sz w:val="24"/>
                <w:szCs w:val="24"/>
                <w:lang w:eastAsia="uk-UA"/>
              </w:rPr>
              <w:t>□ електронне голосування</w:t>
            </w:r>
            <w:r w:rsidRPr="009038C4">
              <w:rPr>
                <w:rFonts w:ascii="Times New Roman" w:hAnsi="Times New Roman"/>
                <w:color w:val="000000" w:themeColor="text1"/>
                <w:sz w:val="24"/>
                <w:szCs w:val="24"/>
                <w:lang w:eastAsia="uk-UA"/>
              </w:rPr>
              <w:br/>
              <w:t xml:space="preserve">■ </w:t>
            </w:r>
            <w:r w:rsidRPr="009038C4">
              <w:rPr>
                <w:rFonts w:ascii="Times New Roman" w:hAnsi="Times New Roman"/>
                <w:b/>
                <w:color w:val="000000" w:themeColor="text1"/>
                <w:sz w:val="24"/>
                <w:szCs w:val="24"/>
                <w:lang w:eastAsia="uk-UA"/>
              </w:rPr>
              <w:t>опитування (дистанційно)</w:t>
            </w: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496C74">
            <w:pPr>
              <w:spacing w:after="0" w:line="240" w:lineRule="auto"/>
              <w:ind w:left="128" w:right="235"/>
              <w:rPr>
                <w:rFonts w:ascii="Times New Roman" w:hAnsi="Times New Roman"/>
                <w:sz w:val="24"/>
                <w:szCs w:val="24"/>
                <w:lang w:eastAsia="uk-UA"/>
              </w:rPr>
            </w:pPr>
            <w:r w:rsidRPr="00496C74">
              <w:rPr>
                <w:rFonts w:ascii="Times New Roman" w:hAnsi="Times New Roman"/>
                <w:sz w:val="24"/>
                <w:szCs w:val="24"/>
                <w:lang w:eastAsia="uk-UA"/>
              </w:rPr>
              <w:t>Час початку і закінчення реєстрації акціонерів для участі у загальних зборах</w:t>
            </w:r>
          </w:p>
        </w:tc>
        <w:tc>
          <w:tcPr>
            <w:tcW w:w="3180" w:type="pct"/>
            <w:tcBorders>
              <w:top w:val="single" w:sz="6" w:space="0" w:color="000000"/>
              <w:left w:val="single" w:sz="6" w:space="0" w:color="000000"/>
              <w:bottom w:val="single" w:sz="6" w:space="0" w:color="000000"/>
              <w:right w:val="single" w:sz="6" w:space="0" w:color="000000"/>
            </w:tcBorders>
          </w:tcPr>
          <w:p w:rsidR="00352E27" w:rsidRPr="009038C4" w:rsidRDefault="00352E27" w:rsidP="008E2D30">
            <w:pPr>
              <w:spacing w:after="0" w:line="240" w:lineRule="auto"/>
              <w:ind w:left="146" w:right="274"/>
              <w:jc w:val="both"/>
              <w:rPr>
                <w:rFonts w:ascii="Times New Roman" w:hAnsi="Times New Roman"/>
                <w:color w:val="000000" w:themeColor="text1"/>
                <w:sz w:val="24"/>
                <w:szCs w:val="24"/>
                <w:lang w:val="ru-RU" w:eastAsia="uk-UA"/>
              </w:rPr>
            </w:pPr>
            <w:r w:rsidRPr="009038C4">
              <w:rPr>
                <w:rFonts w:ascii="Times New Roman" w:hAnsi="Times New Roman"/>
                <w:color w:val="000000" w:themeColor="text1"/>
                <w:sz w:val="24"/>
                <w:szCs w:val="24"/>
                <w:lang w:eastAsia="uk-UA"/>
              </w:rPr>
              <w:t>Для реєстрації акціонерів (їх представників) для участі у загальних зборах таким акціонером (представником акціонера) у встановлені строки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w:t>
            </w: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496C74">
            <w:pPr>
              <w:spacing w:after="0" w:line="240" w:lineRule="auto"/>
              <w:ind w:left="128" w:right="235"/>
              <w:rPr>
                <w:rFonts w:ascii="Times New Roman" w:hAnsi="Times New Roman"/>
                <w:sz w:val="24"/>
                <w:szCs w:val="24"/>
                <w:lang w:eastAsia="uk-UA"/>
              </w:rPr>
            </w:pPr>
            <w:r w:rsidRPr="00496C74">
              <w:rPr>
                <w:rFonts w:ascii="Times New Roman" w:hAnsi="Times New Roman"/>
                <w:sz w:val="24"/>
                <w:szCs w:val="24"/>
                <w:lang w:eastAsia="uk-UA"/>
              </w:rPr>
              <w:t>Дата складення переліку акціонерів, які мають право на участь у загальних зборах</w:t>
            </w:r>
          </w:p>
        </w:tc>
        <w:tc>
          <w:tcPr>
            <w:tcW w:w="3180" w:type="pct"/>
            <w:tcBorders>
              <w:top w:val="single" w:sz="6" w:space="0" w:color="000000"/>
              <w:left w:val="single" w:sz="6" w:space="0" w:color="000000"/>
              <w:bottom w:val="single" w:sz="6" w:space="0" w:color="000000"/>
              <w:right w:val="single" w:sz="6" w:space="0" w:color="000000"/>
            </w:tcBorders>
          </w:tcPr>
          <w:p w:rsidR="00352E27" w:rsidRPr="009038C4" w:rsidRDefault="00352E27" w:rsidP="009038C4">
            <w:pPr>
              <w:spacing w:after="0" w:line="240" w:lineRule="auto"/>
              <w:ind w:right="274"/>
              <w:rPr>
                <w:rFonts w:ascii="Times New Roman" w:hAnsi="Times New Roman"/>
                <w:color w:val="000000" w:themeColor="text1"/>
                <w:sz w:val="24"/>
                <w:szCs w:val="24"/>
                <w:lang w:eastAsia="uk-UA"/>
              </w:rPr>
            </w:pPr>
            <w:r w:rsidRPr="009038C4">
              <w:rPr>
                <w:rFonts w:ascii="Times New Roman" w:hAnsi="Times New Roman"/>
                <w:color w:val="000000" w:themeColor="text1"/>
                <w:sz w:val="24"/>
                <w:szCs w:val="24"/>
                <w:lang w:eastAsia="uk-UA"/>
              </w:rPr>
              <w:t xml:space="preserve"> </w:t>
            </w:r>
            <w:r w:rsidR="009038C4" w:rsidRPr="009038C4">
              <w:rPr>
                <w:rFonts w:ascii="Times New Roman" w:hAnsi="Times New Roman"/>
                <w:color w:val="000000" w:themeColor="text1"/>
                <w:sz w:val="24"/>
                <w:szCs w:val="24"/>
                <w:lang w:eastAsia="uk-UA"/>
              </w:rPr>
              <w:t>25</w:t>
            </w:r>
            <w:r w:rsidRPr="009038C4">
              <w:rPr>
                <w:rFonts w:ascii="Times New Roman" w:hAnsi="Times New Roman"/>
                <w:color w:val="000000" w:themeColor="text1"/>
                <w:sz w:val="24"/>
                <w:szCs w:val="24"/>
                <w:lang w:eastAsia="uk-UA"/>
              </w:rPr>
              <w:t xml:space="preserve"> квітня 2024 року</w:t>
            </w:r>
          </w:p>
        </w:tc>
      </w:tr>
      <w:tr w:rsidR="00352E27" w:rsidRPr="004630A2" w:rsidTr="00AC7F05">
        <w:trPr>
          <w:trHeight w:val="6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BFBFBF"/>
          </w:tcPr>
          <w:p w:rsidR="00352E27" w:rsidRPr="00971580" w:rsidRDefault="00352E27" w:rsidP="00496C74">
            <w:pPr>
              <w:spacing w:after="0" w:line="240" w:lineRule="auto"/>
              <w:ind w:left="52" w:right="274"/>
              <w:rPr>
                <w:rFonts w:ascii="Times New Roman" w:hAnsi="Times New Roman"/>
                <w:sz w:val="10"/>
                <w:szCs w:val="10"/>
                <w:lang w:eastAsia="uk-UA"/>
              </w:rPr>
            </w:pPr>
          </w:p>
        </w:tc>
      </w:tr>
      <w:tr w:rsidR="00352E27" w:rsidRPr="004630A2" w:rsidTr="00AC7F05">
        <w:trPr>
          <w:trHeight w:val="60"/>
        </w:trPr>
        <w:tc>
          <w:tcPr>
            <w:tcW w:w="5000" w:type="pct"/>
            <w:gridSpan w:val="2"/>
            <w:tcBorders>
              <w:top w:val="single" w:sz="6" w:space="0" w:color="000000"/>
              <w:left w:val="single" w:sz="6" w:space="0" w:color="000000"/>
              <w:bottom w:val="nil"/>
              <w:right w:val="single" w:sz="6" w:space="0" w:color="000000"/>
            </w:tcBorders>
          </w:tcPr>
          <w:p w:rsidR="00352E27" w:rsidRPr="00971580" w:rsidRDefault="00352E27" w:rsidP="00B91BAB">
            <w:pPr>
              <w:spacing w:after="0" w:line="240" w:lineRule="auto"/>
              <w:ind w:left="128" w:right="274"/>
              <w:rPr>
                <w:rFonts w:ascii="Times New Roman" w:hAnsi="Times New Roman"/>
                <w:b/>
                <w:sz w:val="24"/>
                <w:szCs w:val="24"/>
                <w:lang w:eastAsia="uk-UA"/>
              </w:rPr>
            </w:pPr>
            <w:r w:rsidRPr="00496C74">
              <w:rPr>
                <w:rFonts w:ascii="Times New Roman" w:hAnsi="Times New Roman"/>
                <w:b/>
                <w:sz w:val="24"/>
                <w:szCs w:val="24"/>
                <w:lang w:eastAsia="uk-UA"/>
              </w:rPr>
              <w:t xml:space="preserve">Проект порядку денного </w:t>
            </w:r>
            <w:r w:rsidRPr="00971580">
              <w:rPr>
                <w:rFonts w:ascii="Times New Roman" w:hAnsi="Times New Roman"/>
                <w:b/>
                <w:sz w:val="24"/>
                <w:szCs w:val="24"/>
                <w:lang w:eastAsia="uk-UA"/>
              </w:rPr>
              <w:t>загальних зборів:</w:t>
            </w:r>
          </w:p>
        </w:tc>
      </w:tr>
      <w:tr w:rsidR="00352E27" w:rsidRPr="004630A2" w:rsidTr="00AC7F05">
        <w:trPr>
          <w:trHeight w:val="60"/>
        </w:trPr>
        <w:tc>
          <w:tcPr>
            <w:tcW w:w="5000" w:type="pct"/>
            <w:gridSpan w:val="2"/>
            <w:tcBorders>
              <w:top w:val="nil"/>
              <w:left w:val="single" w:sz="6" w:space="0" w:color="000000"/>
              <w:bottom w:val="single" w:sz="6" w:space="0" w:color="000000"/>
              <w:right w:val="single" w:sz="6" w:space="0" w:color="000000"/>
            </w:tcBorders>
          </w:tcPr>
          <w:p w:rsidR="00352E27" w:rsidRDefault="00352E27" w:rsidP="005C1F64">
            <w:pPr>
              <w:pStyle w:val="a8"/>
              <w:widowControl w:val="0"/>
              <w:numPr>
                <w:ilvl w:val="0"/>
                <w:numId w:val="3"/>
              </w:numPr>
              <w:tabs>
                <w:tab w:val="left" w:pos="1418"/>
              </w:tabs>
              <w:suppressAutoHyphens/>
              <w:autoSpaceDE w:val="0"/>
              <w:ind w:right="120"/>
              <w:jc w:val="both"/>
              <w:rPr>
                <w:lang w:eastAsia="ar-SA"/>
              </w:rPr>
            </w:pPr>
            <w:proofErr w:type="spellStart"/>
            <w:r w:rsidRPr="005C1F64">
              <w:rPr>
                <w:lang w:eastAsia="ar-SA"/>
              </w:rPr>
              <w:t>Призначення</w:t>
            </w:r>
            <w:proofErr w:type="spellEnd"/>
            <w:r w:rsidRPr="005C1F64">
              <w:rPr>
                <w:lang w:eastAsia="ar-SA"/>
              </w:rPr>
              <w:t xml:space="preserve"> </w:t>
            </w:r>
            <w:proofErr w:type="spellStart"/>
            <w:r w:rsidRPr="005C1F64">
              <w:rPr>
                <w:lang w:eastAsia="ar-SA"/>
              </w:rPr>
              <w:t>суб'єкта</w:t>
            </w:r>
            <w:proofErr w:type="spellEnd"/>
            <w:r w:rsidRPr="005C1F64">
              <w:rPr>
                <w:lang w:eastAsia="ar-SA"/>
              </w:rPr>
              <w:t xml:space="preserve"> </w:t>
            </w:r>
            <w:proofErr w:type="spellStart"/>
            <w:r w:rsidRPr="005C1F64">
              <w:rPr>
                <w:lang w:eastAsia="ar-SA"/>
              </w:rPr>
              <w:t>аудиторської</w:t>
            </w:r>
            <w:proofErr w:type="spellEnd"/>
            <w:r w:rsidRPr="005C1F64">
              <w:rPr>
                <w:lang w:eastAsia="ar-SA"/>
              </w:rPr>
              <w:t xml:space="preserve"> </w:t>
            </w:r>
            <w:proofErr w:type="spellStart"/>
            <w:r w:rsidRPr="005C1F64">
              <w:rPr>
                <w:lang w:eastAsia="ar-SA"/>
              </w:rPr>
              <w:t>діяльності</w:t>
            </w:r>
            <w:proofErr w:type="spellEnd"/>
            <w:r w:rsidRPr="005C1F64">
              <w:rPr>
                <w:lang w:eastAsia="ar-SA"/>
              </w:rPr>
              <w:t xml:space="preserve"> для </w:t>
            </w:r>
            <w:proofErr w:type="spellStart"/>
            <w:r w:rsidRPr="005C1F64">
              <w:rPr>
                <w:lang w:eastAsia="ar-SA"/>
              </w:rPr>
              <w:t>надання</w:t>
            </w:r>
            <w:proofErr w:type="spellEnd"/>
            <w:r w:rsidRPr="005C1F64">
              <w:rPr>
                <w:lang w:eastAsia="ar-SA"/>
              </w:rPr>
              <w:t xml:space="preserve"> </w:t>
            </w:r>
            <w:proofErr w:type="spellStart"/>
            <w:r w:rsidRPr="005C1F64">
              <w:rPr>
                <w:lang w:eastAsia="ar-SA"/>
              </w:rPr>
              <w:t>послуг</w:t>
            </w:r>
            <w:proofErr w:type="spellEnd"/>
            <w:r w:rsidRPr="005C1F64">
              <w:rPr>
                <w:lang w:eastAsia="ar-SA"/>
              </w:rPr>
              <w:t xml:space="preserve"> з </w:t>
            </w:r>
            <w:proofErr w:type="spellStart"/>
            <w:r w:rsidRPr="005C1F64">
              <w:rPr>
                <w:lang w:eastAsia="ar-SA"/>
              </w:rPr>
              <w:t>обов'язкового</w:t>
            </w:r>
            <w:proofErr w:type="spellEnd"/>
            <w:r w:rsidRPr="005C1F64">
              <w:rPr>
                <w:lang w:eastAsia="ar-SA"/>
              </w:rPr>
              <w:t xml:space="preserve"> аудиту </w:t>
            </w:r>
            <w:proofErr w:type="spellStart"/>
            <w:r w:rsidRPr="005C1F64">
              <w:rPr>
                <w:lang w:eastAsia="ar-SA"/>
              </w:rPr>
              <w:t>фінансової</w:t>
            </w:r>
            <w:proofErr w:type="spellEnd"/>
            <w:r w:rsidRPr="005C1F64">
              <w:rPr>
                <w:lang w:eastAsia="ar-SA"/>
              </w:rPr>
              <w:t xml:space="preserve"> </w:t>
            </w:r>
            <w:proofErr w:type="spellStart"/>
            <w:r w:rsidRPr="005C1F64">
              <w:rPr>
                <w:lang w:eastAsia="ar-SA"/>
              </w:rPr>
              <w:t>звітності</w:t>
            </w:r>
            <w:proofErr w:type="spellEnd"/>
            <w:r w:rsidRPr="005C1F64">
              <w:rPr>
                <w:lang w:eastAsia="ar-SA"/>
              </w:rPr>
              <w:t>.</w:t>
            </w:r>
          </w:p>
          <w:p w:rsidR="00352E27" w:rsidRPr="005C1F64" w:rsidRDefault="00352E27" w:rsidP="005C1F64">
            <w:pPr>
              <w:pStyle w:val="a8"/>
              <w:widowControl w:val="0"/>
              <w:numPr>
                <w:ilvl w:val="0"/>
                <w:numId w:val="3"/>
              </w:numPr>
              <w:tabs>
                <w:tab w:val="left" w:pos="1418"/>
              </w:tabs>
              <w:suppressAutoHyphens/>
              <w:autoSpaceDE w:val="0"/>
              <w:ind w:right="120"/>
              <w:jc w:val="both"/>
              <w:rPr>
                <w:lang w:eastAsia="ar-SA"/>
              </w:rPr>
            </w:pPr>
            <w:proofErr w:type="spellStart"/>
            <w:r w:rsidRPr="005C1F64">
              <w:rPr>
                <w:lang w:eastAsia="ar-SA"/>
              </w:rPr>
              <w:t>Розгляд</w:t>
            </w:r>
            <w:proofErr w:type="spellEnd"/>
            <w:r w:rsidRPr="005C1F64">
              <w:rPr>
                <w:lang w:eastAsia="ar-SA"/>
              </w:rPr>
              <w:t xml:space="preserve"> </w:t>
            </w:r>
            <w:proofErr w:type="spellStart"/>
            <w:r w:rsidRPr="005C1F64">
              <w:rPr>
                <w:lang w:eastAsia="ar-SA"/>
              </w:rPr>
              <w:t>звіту</w:t>
            </w:r>
            <w:proofErr w:type="spellEnd"/>
            <w:r w:rsidRPr="005C1F64">
              <w:rPr>
                <w:lang w:eastAsia="ar-SA"/>
              </w:rPr>
              <w:t xml:space="preserve"> </w:t>
            </w:r>
            <w:proofErr w:type="spellStart"/>
            <w:r w:rsidRPr="005C1F64">
              <w:rPr>
                <w:lang w:eastAsia="ar-SA"/>
              </w:rPr>
              <w:t>Наглядової</w:t>
            </w:r>
            <w:proofErr w:type="spellEnd"/>
            <w:r w:rsidRPr="005C1F64">
              <w:rPr>
                <w:lang w:eastAsia="ar-SA"/>
              </w:rPr>
              <w:t xml:space="preserve"> ради </w:t>
            </w:r>
            <w:proofErr w:type="spellStart"/>
            <w:r w:rsidRPr="005C1F64">
              <w:rPr>
                <w:lang w:eastAsia="ar-SA"/>
              </w:rPr>
              <w:t>Товариства</w:t>
            </w:r>
            <w:proofErr w:type="spellEnd"/>
            <w:r w:rsidRPr="005C1F64">
              <w:rPr>
                <w:lang w:eastAsia="ar-SA"/>
              </w:rPr>
              <w:t xml:space="preserve"> за 2023 </w:t>
            </w:r>
            <w:proofErr w:type="spellStart"/>
            <w:r w:rsidRPr="005C1F64">
              <w:rPr>
                <w:lang w:eastAsia="ar-SA"/>
              </w:rPr>
              <w:t>рік</w:t>
            </w:r>
            <w:proofErr w:type="spellEnd"/>
            <w:r w:rsidRPr="005C1F64">
              <w:rPr>
                <w:lang w:eastAsia="ar-SA"/>
              </w:rPr>
              <w:t xml:space="preserve"> та </w:t>
            </w:r>
            <w:proofErr w:type="spellStart"/>
            <w:r w:rsidRPr="005C1F64">
              <w:rPr>
                <w:lang w:eastAsia="ar-SA"/>
              </w:rPr>
              <w:t>прийняття</w:t>
            </w:r>
            <w:proofErr w:type="spellEnd"/>
            <w:r w:rsidRPr="005C1F64">
              <w:rPr>
                <w:lang w:eastAsia="ar-SA"/>
              </w:rPr>
              <w:t xml:space="preserve"> </w:t>
            </w:r>
            <w:proofErr w:type="spellStart"/>
            <w:r w:rsidRPr="005C1F64">
              <w:rPr>
                <w:lang w:eastAsia="ar-SA"/>
              </w:rPr>
              <w:t>рішення</w:t>
            </w:r>
            <w:proofErr w:type="spellEnd"/>
            <w:r w:rsidRPr="005C1F64">
              <w:rPr>
                <w:lang w:eastAsia="ar-SA"/>
              </w:rPr>
              <w:t xml:space="preserve"> за результатами </w:t>
            </w:r>
            <w:proofErr w:type="spellStart"/>
            <w:r w:rsidRPr="005C1F64">
              <w:rPr>
                <w:lang w:eastAsia="ar-SA"/>
              </w:rPr>
              <w:t>розгляду</w:t>
            </w:r>
            <w:proofErr w:type="spellEnd"/>
            <w:r w:rsidRPr="005C1F64">
              <w:rPr>
                <w:lang w:eastAsia="ar-SA"/>
              </w:rPr>
              <w:t xml:space="preserve"> такого </w:t>
            </w:r>
            <w:proofErr w:type="spellStart"/>
            <w:r w:rsidRPr="005C1F64">
              <w:rPr>
                <w:lang w:eastAsia="ar-SA"/>
              </w:rPr>
              <w:t>звіту</w:t>
            </w:r>
            <w:proofErr w:type="spellEnd"/>
            <w:r w:rsidRPr="005C1F64">
              <w:rPr>
                <w:lang w:eastAsia="ar-SA"/>
              </w:rPr>
              <w:t>.</w:t>
            </w:r>
          </w:p>
          <w:p w:rsidR="00352E27" w:rsidRPr="009F5C8D" w:rsidRDefault="00352E27" w:rsidP="009F5C8D">
            <w:pPr>
              <w:pStyle w:val="a8"/>
              <w:widowControl w:val="0"/>
              <w:numPr>
                <w:ilvl w:val="0"/>
                <w:numId w:val="3"/>
              </w:numPr>
              <w:tabs>
                <w:tab w:val="left" w:pos="1418"/>
              </w:tabs>
              <w:suppressAutoHyphens/>
              <w:autoSpaceDE w:val="0"/>
              <w:ind w:right="120"/>
              <w:jc w:val="both"/>
              <w:rPr>
                <w:lang w:eastAsia="ar-SA"/>
              </w:rPr>
            </w:pPr>
            <w:proofErr w:type="spellStart"/>
            <w:r w:rsidRPr="009F5C8D">
              <w:rPr>
                <w:lang w:eastAsia="ar-SA"/>
              </w:rPr>
              <w:t>Затвердження</w:t>
            </w:r>
            <w:proofErr w:type="spellEnd"/>
            <w:r w:rsidRPr="009F5C8D">
              <w:rPr>
                <w:lang w:eastAsia="ar-SA"/>
              </w:rPr>
              <w:t xml:space="preserve"> </w:t>
            </w:r>
            <w:proofErr w:type="spellStart"/>
            <w:r w:rsidRPr="009F5C8D">
              <w:rPr>
                <w:lang w:eastAsia="ar-SA"/>
              </w:rPr>
              <w:t>річного</w:t>
            </w:r>
            <w:proofErr w:type="spellEnd"/>
            <w:r w:rsidRPr="009F5C8D">
              <w:rPr>
                <w:lang w:eastAsia="ar-SA"/>
              </w:rPr>
              <w:t xml:space="preserve"> </w:t>
            </w:r>
            <w:proofErr w:type="spellStart"/>
            <w:r w:rsidRPr="009F5C8D">
              <w:rPr>
                <w:lang w:eastAsia="ar-SA"/>
              </w:rPr>
              <w:t>звіту</w:t>
            </w:r>
            <w:proofErr w:type="spellEnd"/>
            <w:r w:rsidRPr="009F5C8D">
              <w:rPr>
                <w:lang w:eastAsia="ar-SA"/>
              </w:rPr>
              <w:t xml:space="preserve"> </w:t>
            </w:r>
            <w:proofErr w:type="spellStart"/>
            <w:r w:rsidRPr="009F5C8D">
              <w:rPr>
                <w:lang w:eastAsia="ar-SA"/>
              </w:rPr>
              <w:t>Товариства</w:t>
            </w:r>
            <w:proofErr w:type="spellEnd"/>
            <w:r w:rsidRPr="009F5C8D">
              <w:rPr>
                <w:lang w:eastAsia="ar-SA"/>
              </w:rPr>
              <w:t xml:space="preserve"> за 2023 </w:t>
            </w:r>
            <w:proofErr w:type="spellStart"/>
            <w:r w:rsidRPr="009F5C8D">
              <w:rPr>
                <w:lang w:eastAsia="ar-SA"/>
              </w:rPr>
              <w:t>рік</w:t>
            </w:r>
            <w:proofErr w:type="spellEnd"/>
            <w:r w:rsidRPr="009F5C8D">
              <w:rPr>
                <w:lang w:eastAsia="ar-SA"/>
              </w:rPr>
              <w:t>.</w:t>
            </w:r>
          </w:p>
          <w:p w:rsidR="00352E27" w:rsidRDefault="00352E27" w:rsidP="009F5C8D">
            <w:pPr>
              <w:pStyle w:val="a8"/>
              <w:widowControl w:val="0"/>
              <w:numPr>
                <w:ilvl w:val="0"/>
                <w:numId w:val="3"/>
              </w:numPr>
              <w:tabs>
                <w:tab w:val="left" w:pos="1418"/>
              </w:tabs>
              <w:suppressAutoHyphens/>
              <w:autoSpaceDE w:val="0"/>
              <w:ind w:right="120"/>
              <w:jc w:val="both"/>
              <w:rPr>
                <w:lang w:eastAsia="ar-SA"/>
              </w:rPr>
            </w:pPr>
            <w:proofErr w:type="spellStart"/>
            <w:r w:rsidRPr="00AC7F05">
              <w:rPr>
                <w:lang w:eastAsia="ar-SA"/>
              </w:rPr>
              <w:t>Розгляд</w:t>
            </w:r>
            <w:proofErr w:type="spellEnd"/>
            <w:r w:rsidRPr="00AC7F05">
              <w:rPr>
                <w:lang w:eastAsia="ar-SA"/>
              </w:rPr>
              <w:t xml:space="preserve"> </w:t>
            </w:r>
            <w:proofErr w:type="spellStart"/>
            <w:r w:rsidRPr="00AC7F05">
              <w:rPr>
                <w:lang w:eastAsia="ar-SA"/>
              </w:rPr>
              <w:t>висновків</w:t>
            </w:r>
            <w:proofErr w:type="spellEnd"/>
            <w:r w:rsidRPr="00AC7F05">
              <w:rPr>
                <w:lang w:eastAsia="ar-SA"/>
              </w:rPr>
              <w:t xml:space="preserve"> </w:t>
            </w:r>
            <w:proofErr w:type="spellStart"/>
            <w:r w:rsidRPr="00AC7F05">
              <w:rPr>
                <w:lang w:eastAsia="ar-SA"/>
              </w:rPr>
              <w:t>аудиторського</w:t>
            </w:r>
            <w:proofErr w:type="spellEnd"/>
            <w:r w:rsidRPr="00AC7F05">
              <w:rPr>
                <w:lang w:eastAsia="ar-SA"/>
              </w:rPr>
              <w:t xml:space="preserve"> </w:t>
            </w:r>
            <w:proofErr w:type="spellStart"/>
            <w:r w:rsidRPr="00AC7F05">
              <w:rPr>
                <w:lang w:eastAsia="ar-SA"/>
              </w:rPr>
              <w:t>звіту</w:t>
            </w:r>
            <w:proofErr w:type="spellEnd"/>
            <w:r w:rsidRPr="00AC7F05">
              <w:rPr>
                <w:lang w:eastAsia="ar-SA"/>
              </w:rPr>
              <w:t xml:space="preserve"> </w:t>
            </w:r>
            <w:proofErr w:type="spellStart"/>
            <w:r w:rsidRPr="00AC7F05">
              <w:rPr>
                <w:lang w:eastAsia="ar-SA"/>
              </w:rPr>
              <w:t>суб'єкта</w:t>
            </w:r>
            <w:proofErr w:type="spellEnd"/>
            <w:r w:rsidRPr="00AC7F05">
              <w:rPr>
                <w:lang w:eastAsia="ar-SA"/>
              </w:rPr>
              <w:t xml:space="preserve"> </w:t>
            </w:r>
            <w:proofErr w:type="spellStart"/>
            <w:r w:rsidRPr="00AC7F05">
              <w:rPr>
                <w:lang w:eastAsia="ar-SA"/>
              </w:rPr>
              <w:t>аудиторської</w:t>
            </w:r>
            <w:proofErr w:type="spellEnd"/>
            <w:r w:rsidRPr="00AC7F05">
              <w:rPr>
                <w:lang w:eastAsia="ar-SA"/>
              </w:rPr>
              <w:t xml:space="preserve"> </w:t>
            </w:r>
            <w:proofErr w:type="spellStart"/>
            <w:r w:rsidRPr="00AC7F05">
              <w:rPr>
                <w:lang w:eastAsia="ar-SA"/>
              </w:rPr>
              <w:t>діяльності</w:t>
            </w:r>
            <w:proofErr w:type="spellEnd"/>
            <w:r w:rsidRPr="00AC7F05">
              <w:rPr>
                <w:lang w:eastAsia="ar-SA"/>
              </w:rPr>
              <w:t xml:space="preserve"> </w:t>
            </w:r>
            <w:proofErr w:type="spellStart"/>
            <w:r w:rsidRPr="00AC7F05">
              <w:rPr>
                <w:lang w:eastAsia="ar-SA"/>
              </w:rPr>
              <w:t>щодо</w:t>
            </w:r>
            <w:proofErr w:type="spellEnd"/>
            <w:r w:rsidRPr="00AC7F05">
              <w:rPr>
                <w:lang w:eastAsia="ar-SA"/>
              </w:rPr>
              <w:t xml:space="preserve"> аудиту </w:t>
            </w:r>
            <w:proofErr w:type="spellStart"/>
            <w:r w:rsidRPr="00AC7F05">
              <w:rPr>
                <w:lang w:eastAsia="ar-SA"/>
              </w:rPr>
              <w:t>фінансової</w:t>
            </w:r>
            <w:proofErr w:type="spellEnd"/>
            <w:r w:rsidRPr="00AC7F05">
              <w:rPr>
                <w:lang w:eastAsia="ar-SA"/>
              </w:rPr>
              <w:t xml:space="preserve"> </w:t>
            </w:r>
            <w:proofErr w:type="spellStart"/>
            <w:r w:rsidRPr="00AC7F05">
              <w:rPr>
                <w:lang w:eastAsia="ar-SA"/>
              </w:rPr>
              <w:t>звітності</w:t>
            </w:r>
            <w:proofErr w:type="spellEnd"/>
            <w:r w:rsidRPr="00AC7F05">
              <w:rPr>
                <w:lang w:eastAsia="ar-SA"/>
              </w:rPr>
              <w:t xml:space="preserve"> </w:t>
            </w:r>
            <w:proofErr w:type="spellStart"/>
            <w:r w:rsidRPr="00AC7F05">
              <w:rPr>
                <w:lang w:eastAsia="ar-SA"/>
              </w:rPr>
              <w:t>Товариства</w:t>
            </w:r>
            <w:proofErr w:type="spellEnd"/>
            <w:r w:rsidRPr="00AC7F05">
              <w:rPr>
                <w:lang w:eastAsia="ar-SA"/>
              </w:rPr>
              <w:t xml:space="preserve"> за 202</w:t>
            </w:r>
            <w:r>
              <w:rPr>
                <w:lang w:eastAsia="ar-SA"/>
              </w:rPr>
              <w:t>3</w:t>
            </w:r>
            <w:r w:rsidRPr="00AC7F05">
              <w:rPr>
                <w:lang w:eastAsia="ar-SA"/>
              </w:rPr>
              <w:t xml:space="preserve"> </w:t>
            </w:r>
            <w:proofErr w:type="spellStart"/>
            <w:r w:rsidRPr="00AC7F05">
              <w:rPr>
                <w:lang w:eastAsia="ar-SA"/>
              </w:rPr>
              <w:t>рік</w:t>
            </w:r>
            <w:proofErr w:type="spellEnd"/>
            <w:r w:rsidRPr="00AC7F05">
              <w:rPr>
                <w:lang w:eastAsia="ar-SA"/>
              </w:rPr>
              <w:t xml:space="preserve"> та </w:t>
            </w:r>
            <w:proofErr w:type="spellStart"/>
            <w:r w:rsidRPr="00AC7F05">
              <w:rPr>
                <w:lang w:eastAsia="ar-SA"/>
              </w:rPr>
              <w:t>затвердження</w:t>
            </w:r>
            <w:proofErr w:type="spellEnd"/>
            <w:r w:rsidRPr="00AC7F05">
              <w:rPr>
                <w:lang w:eastAsia="ar-SA"/>
              </w:rPr>
              <w:t xml:space="preserve"> </w:t>
            </w:r>
            <w:proofErr w:type="spellStart"/>
            <w:r w:rsidRPr="00AC7F05">
              <w:rPr>
                <w:lang w:eastAsia="ar-SA"/>
              </w:rPr>
              <w:t>заходів</w:t>
            </w:r>
            <w:proofErr w:type="spellEnd"/>
            <w:r w:rsidRPr="00AC7F05">
              <w:rPr>
                <w:lang w:eastAsia="ar-SA"/>
              </w:rPr>
              <w:t xml:space="preserve"> за результатами </w:t>
            </w:r>
            <w:proofErr w:type="spellStart"/>
            <w:r w:rsidRPr="00AC7F05">
              <w:rPr>
                <w:lang w:eastAsia="ar-SA"/>
              </w:rPr>
              <w:t>розгляду</w:t>
            </w:r>
            <w:proofErr w:type="spellEnd"/>
            <w:r w:rsidRPr="00AC7F05">
              <w:rPr>
                <w:lang w:eastAsia="ar-SA"/>
              </w:rPr>
              <w:t xml:space="preserve"> такого </w:t>
            </w:r>
            <w:proofErr w:type="spellStart"/>
            <w:r w:rsidRPr="00AC7F05">
              <w:rPr>
                <w:lang w:eastAsia="ar-SA"/>
              </w:rPr>
              <w:t>звіту</w:t>
            </w:r>
            <w:proofErr w:type="spellEnd"/>
            <w:r w:rsidRPr="00AC7F05">
              <w:rPr>
                <w:lang w:eastAsia="ar-SA"/>
              </w:rPr>
              <w:t>.</w:t>
            </w:r>
          </w:p>
          <w:p w:rsidR="00352E27" w:rsidRDefault="00352E27" w:rsidP="009F5C8D">
            <w:pPr>
              <w:pStyle w:val="a8"/>
              <w:widowControl w:val="0"/>
              <w:numPr>
                <w:ilvl w:val="0"/>
                <w:numId w:val="3"/>
              </w:numPr>
              <w:tabs>
                <w:tab w:val="left" w:pos="1418"/>
              </w:tabs>
              <w:suppressAutoHyphens/>
              <w:autoSpaceDE w:val="0"/>
              <w:ind w:right="120"/>
              <w:jc w:val="both"/>
              <w:rPr>
                <w:lang w:eastAsia="ar-SA"/>
              </w:rPr>
            </w:pPr>
            <w:proofErr w:type="spellStart"/>
            <w:r w:rsidRPr="009F5C8D">
              <w:rPr>
                <w:lang w:eastAsia="ar-SA"/>
              </w:rPr>
              <w:t>Затвердження</w:t>
            </w:r>
            <w:proofErr w:type="spellEnd"/>
            <w:r w:rsidRPr="009F5C8D">
              <w:rPr>
                <w:lang w:eastAsia="ar-SA"/>
              </w:rPr>
              <w:t xml:space="preserve"> </w:t>
            </w:r>
            <w:proofErr w:type="spellStart"/>
            <w:r w:rsidRPr="009F5C8D">
              <w:rPr>
                <w:lang w:eastAsia="ar-SA"/>
              </w:rPr>
              <w:t>результатів</w:t>
            </w:r>
            <w:proofErr w:type="spellEnd"/>
            <w:r w:rsidRPr="009F5C8D">
              <w:rPr>
                <w:lang w:eastAsia="ar-SA"/>
              </w:rPr>
              <w:t xml:space="preserve"> </w:t>
            </w:r>
            <w:proofErr w:type="spellStart"/>
            <w:r w:rsidRPr="009F5C8D">
              <w:rPr>
                <w:lang w:eastAsia="ar-SA"/>
              </w:rPr>
              <w:t>фінансово-господарської</w:t>
            </w:r>
            <w:proofErr w:type="spellEnd"/>
            <w:r w:rsidRPr="009F5C8D">
              <w:rPr>
                <w:lang w:eastAsia="ar-SA"/>
              </w:rPr>
              <w:t xml:space="preserve"> </w:t>
            </w:r>
            <w:proofErr w:type="spellStart"/>
            <w:r w:rsidRPr="009F5C8D">
              <w:rPr>
                <w:lang w:eastAsia="ar-SA"/>
              </w:rPr>
              <w:t>діяльності</w:t>
            </w:r>
            <w:proofErr w:type="spellEnd"/>
            <w:r w:rsidRPr="009F5C8D">
              <w:rPr>
                <w:lang w:eastAsia="ar-SA"/>
              </w:rPr>
              <w:t xml:space="preserve"> </w:t>
            </w:r>
            <w:proofErr w:type="spellStart"/>
            <w:r w:rsidRPr="009F5C8D">
              <w:rPr>
                <w:lang w:eastAsia="ar-SA"/>
              </w:rPr>
              <w:t>Товариства</w:t>
            </w:r>
            <w:proofErr w:type="spellEnd"/>
            <w:r w:rsidRPr="009F5C8D">
              <w:rPr>
                <w:lang w:eastAsia="ar-SA"/>
              </w:rPr>
              <w:t xml:space="preserve"> за 2023 </w:t>
            </w:r>
            <w:proofErr w:type="spellStart"/>
            <w:r w:rsidRPr="009F5C8D">
              <w:rPr>
                <w:lang w:eastAsia="ar-SA"/>
              </w:rPr>
              <w:t>рік</w:t>
            </w:r>
            <w:proofErr w:type="spellEnd"/>
            <w:r w:rsidRPr="009F5C8D">
              <w:rPr>
                <w:lang w:eastAsia="ar-SA"/>
              </w:rPr>
              <w:t xml:space="preserve"> та </w:t>
            </w:r>
            <w:proofErr w:type="spellStart"/>
            <w:r w:rsidRPr="009F5C8D">
              <w:rPr>
                <w:lang w:eastAsia="ar-SA"/>
              </w:rPr>
              <w:t>визначення</w:t>
            </w:r>
            <w:proofErr w:type="spellEnd"/>
            <w:r w:rsidRPr="009F5C8D">
              <w:rPr>
                <w:lang w:eastAsia="ar-SA"/>
              </w:rPr>
              <w:t xml:space="preserve"> порядку </w:t>
            </w:r>
            <w:proofErr w:type="spellStart"/>
            <w:r w:rsidRPr="009F5C8D">
              <w:rPr>
                <w:lang w:eastAsia="ar-SA"/>
              </w:rPr>
              <w:t>розподілу</w:t>
            </w:r>
            <w:proofErr w:type="spellEnd"/>
            <w:r w:rsidRPr="009F5C8D">
              <w:rPr>
                <w:lang w:eastAsia="ar-SA"/>
              </w:rPr>
              <w:t xml:space="preserve"> чистого </w:t>
            </w:r>
            <w:proofErr w:type="spellStart"/>
            <w:r w:rsidRPr="009F5C8D">
              <w:rPr>
                <w:lang w:eastAsia="ar-SA"/>
              </w:rPr>
              <w:t>прибутку</w:t>
            </w:r>
            <w:proofErr w:type="spellEnd"/>
            <w:r w:rsidRPr="009F5C8D">
              <w:rPr>
                <w:lang w:eastAsia="ar-SA"/>
              </w:rPr>
              <w:t xml:space="preserve"> (порядку </w:t>
            </w:r>
            <w:proofErr w:type="spellStart"/>
            <w:r w:rsidRPr="009F5C8D">
              <w:rPr>
                <w:lang w:eastAsia="ar-SA"/>
              </w:rPr>
              <w:t>покриття</w:t>
            </w:r>
            <w:proofErr w:type="spellEnd"/>
            <w:r w:rsidRPr="009F5C8D">
              <w:rPr>
                <w:lang w:eastAsia="ar-SA"/>
              </w:rPr>
              <w:t xml:space="preserve"> </w:t>
            </w:r>
            <w:proofErr w:type="spellStart"/>
            <w:r w:rsidRPr="009F5C8D">
              <w:rPr>
                <w:lang w:eastAsia="ar-SA"/>
              </w:rPr>
              <w:t>збитків</w:t>
            </w:r>
            <w:proofErr w:type="spellEnd"/>
            <w:r w:rsidRPr="009F5C8D">
              <w:rPr>
                <w:lang w:eastAsia="ar-SA"/>
              </w:rPr>
              <w:t>).</w:t>
            </w:r>
          </w:p>
          <w:p w:rsidR="00D32466" w:rsidRPr="00D32466" w:rsidRDefault="00D32466" w:rsidP="009F5C8D">
            <w:pPr>
              <w:pStyle w:val="a8"/>
              <w:widowControl w:val="0"/>
              <w:numPr>
                <w:ilvl w:val="0"/>
                <w:numId w:val="3"/>
              </w:numPr>
              <w:tabs>
                <w:tab w:val="left" w:pos="1418"/>
              </w:tabs>
              <w:suppressAutoHyphens/>
              <w:autoSpaceDE w:val="0"/>
              <w:ind w:right="120"/>
              <w:jc w:val="both"/>
              <w:rPr>
                <w:lang w:eastAsia="ar-SA"/>
              </w:rPr>
            </w:pPr>
            <w:r w:rsidRPr="00D32466">
              <w:rPr>
                <w:bCs/>
                <w:lang w:val="uk-UA" w:eastAsia="ar-SA"/>
              </w:rPr>
              <w:t>Затвердження умов трудового договору (контракту), що укладатиметься з Головою Наглядової ради Товариства; встановлення розміру винагороди Голови Наглядової Ради; обрання особи, яка уповноважується на підписання трудового договору (контракту) з Головою Наглядової ради.</w:t>
            </w:r>
          </w:p>
        </w:tc>
      </w:tr>
      <w:tr w:rsidR="00352E27" w:rsidRPr="004630A2" w:rsidTr="00AC7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shd w:val="clear" w:color="auto" w:fill="D9D9D9"/>
          </w:tcPr>
          <w:p w:rsidR="00352E27" w:rsidRPr="004630A2" w:rsidRDefault="00352E27" w:rsidP="00423E0A">
            <w:pPr>
              <w:ind w:left="-567" w:right="-1" w:firstLine="567"/>
              <w:jc w:val="center"/>
              <w:rPr>
                <w:rFonts w:ascii="Times New Roman" w:hAnsi="Times New Roman"/>
                <w:b/>
                <w:sz w:val="24"/>
                <w:szCs w:val="24"/>
              </w:rPr>
            </w:pPr>
            <w:r w:rsidRPr="004630A2">
              <w:rPr>
                <w:rFonts w:ascii="Times New Roman" w:hAnsi="Times New Roman"/>
                <w:b/>
                <w:sz w:val="24"/>
                <w:szCs w:val="24"/>
              </w:rPr>
              <w:br w:type="page"/>
              <w:t xml:space="preserve">Проекти рішень (крім кумулятивного голосування) </w:t>
            </w:r>
          </w:p>
          <w:p w:rsidR="00352E27" w:rsidRPr="004630A2" w:rsidRDefault="00352E27" w:rsidP="00423E0A">
            <w:pPr>
              <w:ind w:left="-567" w:right="-1" w:firstLine="567"/>
              <w:jc w:val="center"/>
              <w:rPr>
                <w:rFonts w:ascii="Times New Roman" w:hAnsi="Times New Roman"/>
                <w:bCs/>
                <w:sz w:val="24"/>
                <w:szCs w:val="24"/>
              </w:rPr>
            </w:pPr>
            <w:r w:rsidRPr="004630A2">
              <w:rPr>
                <w:rFonts w:ascii="Times New Roman" w:hAnsi="Times New Roman"/>
                <w:b/>
                <w:sz w:val="24"/>
                <w:szCs w:val="24"/>
              </w:rPr>
              <w:t>з кожного питання, включеного до проекту порядку денного:</w:t>
            </w:r>
          </w:p>
        </w:tc>
      </w:tr>
      <w:tr w:rsidR="00352E27" w:rsidRPr="004630A2" w:rsidTr="00AC7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tcPr>
          <w:p w:rsidR="00352E27" w:rsidRPr="004630A2" w:rsidRDefault="00352E27" w:rsidP="00423E0A">
            <w:pPr>
              <w:widowControl w:val="0"/>
              <w:suppressAutoHyphens/>
              <w:jc w:val="both"/>
              <w:rPr>
                <w:rFonts w:ascii="Times New Roman" w:hAnsi="Times New Roman"/>
                <w:b/>
                <w:bCs/>
                <w:sz w:val="24"/>
                <w:szCs w:val="24"/>
              </w:rPr>
            </w:pPr>
            <w:r w:rsidRPr="004630A2">
              <w:rPr>
                <w:rFonts w:ascii="Times New Roman" w:hAnsi="Times New Roman"/>
                <w:b/>
                <w:bCs/>
                <w:sz w:val="24"/>
                <w:szCs w:val="24"/>
              </w:rPr>
              <w:t>Питання 1. Призначення суб'єкта аудиторської діяльності для надання послуг з обов'язкового аудиту фінансової звітності.</w:t>
            </w:r>
          </w:p>
          <w:p w:rsidR="00352E27" w:rsidRPr="004630A2" w:rsidRDefault="00352E27" w:rsidP="00423E0A">
            <w:pPr>
              <w:widowControl w:val="0"/>
              <w:tabs>
                <w:tab w:val="left" w:pos="1418"/>
              </w:tabs>
              <w:suppressAutoHyphens/>
              <w:autoSpaceDE w:val="0"/>
              <w:jc w:val="both"/>
              <w:rPr>
                <w:rFonts w:ascii="Times New Roman" w:hAnsi="Times New Roman"/>
                <w:b/>
                <w:sz w:val="24"/>
                <w:szCs w:val="24"/>
                <w:lang w:eastAsia="ar-SA"/>
              </w:rPr>
            </w:pPr>
            <w:r w:rsidRPr="004630A2">
              <w:rPr>
                <w:rFonts w:ascii="Times New Roman" w:hAnsi="Times New Roman"/>
                <w:b/>
                <w:sz w:val="24"/>
                <w:szCs w:val="24"/>
                <w:lang w:eastAsia="ar-SA"/>
              </w:rPr>
              <w:lastRenderedPageBreak/>
              <w:t>Проект рішення з цього питання:</w:t>
            </w:r>
          </w:p>
          <w:p w:rsidR="00352E27" w:rsidRPr="003C3EBA" w:rsidRDefault="00352E27" w:rsidP="00122AC9">
            <w:pPr>
              <w:widowControl w:val="0"/>
              <w:tabs>
                <w:tab w:val="left" w:pos="1418"/>
              </w:tabs>
              <w:suppressAutoHyphens/>
              <w:autoSpaceDE w:val="0"/>
              <w:jc w:val="both"/>
              <w:rPr>
                <w:rFonts w:ascii="Times New Roman" w:hAnsi="Times New Roman"/>
                <w:sz w:val="24"/>
                <w:szCs w:val="24"/>
                <w:lang w:eastAsia="ar-SA"/>
              </w:rPr>
            </w:pPr>
            <w:r w:rsidRPr="003C3EBA">
              <w:rPr>
                <w:rFonts w:ascii="Times New Roman" w:hAnsi="Times New Roman"/>
                <w:sz w:val="24"/>
                <w:szCs w:val="24"/>
                <w:lang w:eastAsia="ar-SA"/>
              </w:rPr>
              <w:t xml:space="preserve">1.1. Суб'єктом аудиторської діяльності для надання послуг з обов'язкового аудиту фінансової звітності АТ "КСЗ" за 2023 рік призначити Товариство з обмеженою відповідальністю «ЕЙЧ ЕЛ БІ ЮКРЕЙН» (ідентифікаційний код </w:t>
            </w:r>
            <w:r w:rsidRPr="003C3EBA">
              <w:rPr>
                <w:rFonts w:ascii="Times New Roman" w:hAnsi="Times New Roman"/>
                <w:sz w:val="24"/>
                <w:szCs w:val="24"/>
              </w:rPr>
              <w:t>23731031</w:t>
            </w:r>
            <w:r w:rsidRPr="003C3EBA">
              <w:rPr>
                <w:rFonts w:ascii="Times New Roman" w:hAnsi="Times New Roman"/>
                <w:sz w:val="24"/>
                <w:szCs w:val="24"/>
                <w:lang w:eastAsia="ar-SA"/>
              </w:rPr>
              <w:t>, скорочене найменування ТОВ «ЕЙЧ ЕЛ БІ ЮКРЕЙН»).</w:t>
            </w:r>
          </w:p>
          <w:p w:rsidR="00352E27" w:rsidRPr="004630A2" w:rsidRDefault="00352E27" w:rsidP="00423E0A">
            <w:pPr>
              <w:widowControl w:val="0"/>
              <w:tabs>
                <w:tab w:val="left" w:pos="1418"/>
              </w:tabs>
              <w:suppressAutoHyphens/>
              <w:autoSpaceDE w:val="0"/>
              <w:jc w:val="both"/>
              <w:rPr>
                <w:rFonts w:ascii="Times New Roman" w:hAnsi="Times New Roman"/>
                <w:sz w:val="24"/>
                <w:szCs w:val="24"/>
                <w:lang w:eastAsia="ar-SA"/>
              </w:rPr>
            </w:pPr>
            <w:r w:rsidRPr="003C3EBA">
              <w:rPr>
                <w:rFonts w:ascii="Times New Roman" w:hAnsi="Times New Roman"/>
                <w:sz w:val="24"/>
                <w:szCs w:val="24"/>
                <w:lang w:eastAsia="ar-SA"/>
              </w:rPr>
              <w:t xml:space="preserve">1.2. Схвалити (підтвердити) рішення Наглядової ради щодо обрання суб'єктом аудиторської діяльності для надання послуг з обов'язкового аудиту фінансової звітності АТ "КСЗ" за 2023 рік Товариство з обмеженою відповідальністю «ЕЙЧ ЕЛ БІ ЮКРЕЙН» (ідентифікаційний код </w:t>
            </w:r>
            <w:r w:rsidRPr="003C3EBA">
              <w:rPr>
                <w:rFonts w:ascii="Times New Roman" w:hAnsi="Times New Roman"/>
                <w:sz w:val="24"/>
                <w:szCs w:val="24"/>
              </w:rPr>
              <w:t>23731031</w:t>
            </w:r>
            <w:r w:rsidRPr="003C3EBA">
              <w:rPr>
                <w:rFonts w:ascii="Times New Roman" w:hAnsi="Times New Roman"/>
                <w:sz w:val="24"/>
                <w:szCs w:val="24"/>
                <w:lang w:eastAsia="ar-SA"/>
              </w:rPr>
              <w:t>).</w:t>
            </w:r>
          </w:p>
        </w:tc>
      </w:tr>
      <w:tr w:rsidR="00352E27" w:rsidRPr="004630A2" w:rsidTr="00AC7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tcPr>
          <w:p w:rsidR="00352E27" w:rsidRPr="004630A2" w:rsidRDefault="00352E27" w:rsidP="00423E0A">
            <w:pPr>
              <w:widowControl w:val="0"/>
              <w:tabs>
                <w:tab w:val="left" w:pos="1418"/>
              </w:tabs>
              <w:suppressAutoHyphens/>
              <w:autoSpaceDE w:val="0"/>
              <w:jc w:val="both"/>
              <w:rPr>
                <w:rFonts w:ascii="Times New Roman" w:hAnsi="Times New Roman"/>
                <w:b/>
                <w:sz w:val="24"/>
                <w:szCs w:val="24"/>
                <w:lang w:eastAsia="ar-SA"/>
              </w:rPr>
            </w:pPr>
            <w:r w:rsidRPr="004630A2">
              <w:rPr>
                <w:rFonts w:ascii="Times New Roman" w:hAnsi="Times New Roman"/>
                <w:b/>
                <w:sz w:val="24"/>
                <w:szCs w:val="24"/>
                <w:lang w:eastAsia="ar-SA"/>
              </w:rPr>
              <w:lastRenderedPageBreak/>
              <w:t>Питання 2. Розгляд звіт</w:t>
            </w:r>
            <w:r w:rsidRPr="004630A2">
              <w:rPr>
                <w:rFonts w:ascii="Times New Roman" w:hAnsi="Times New Roman"/>
                <w:b/>
                <w:sz w:val="24"/>
                <w:szCs w:val="24"/>
                <w:lang w:val="ru-RU" w:eastAsia="ar-SA"/>
              </w:rPr>
              <w:t>у</w:t>
            </w:r>
            <w:r w:rsidRPr="004630A2">
              <w:rPr>
                <w:rFonts w:ascii="Times New Roman" w:hAnsi="Times New Roman"/>
                <w:b/>
                <w:sz w:val="24"/>
                <w:szCs w:val="24"/>
                <w:lang w:eastAsia="ar-SA"/>
              </w:rPr>
              <w:t xml:space="preserve"> Наглядової ради Товариства за </w:t>
            </w:r>
            <w:r w:rsidRPr="004630A2">
              <w:rPr>
                <w:rFonts w:ascii="Times New Roman" w:hAnsi="Times New Roman"/>
                <w:b/>
                <w:sz w:val="24"/>
                <w:szCs w:val="24"/>
                <w:lang w:val="ru-RU" w:eastAsia="ar-SA"/>
              </w:rPr>
              <w:t xml:space="preserve">2023 </w:t>
            </w:r>
            <w:proofErr w:type="spellStart"/>
            <w:r w:rsidRPr="004630A2">
              <w:rPr>
                <w:rFonts w:ascii="Times New Roman" w:hAnsi="Times New Roman"/>
                <w:b/>
                <w:sz w:val="24"/>
                <w:szCs w:val="24"/>
                <w:lang w:val="ru-RU" w:eastAsia="ar-SA"/>
              </w:rPr>
              <w:t>рік</w:t>
            </w:r>
            <w:proofErr w:type="spellEnd"/>
            <w:r w:rsidRPr="004630A2">
              <w:rPr>
                <w:rFonts w:ascii="Times New Roman" w:hAnsi="Times New Roman"/>
                <w:b/>
                <w:sz w:val="24"/>
                <w:szCs w:val="24"/>
                <w:lang w:eastAsia="ar-SA"/>
              </w:rPr>
              <w:t xml:space="preserve"> та прийняття рішення за результатами розгляду такого звіту. </w:t>
            </w:r>
          </w:p>
          <w:p w:rsidR="00352E27" w:rsidRPr="004630A2" w:rsidRDefault="00352E27" w:rsidP="00423E0A">
            <w:pPr>
              <w:widowControl w:val="0"/>
              <w:tabs>
                <w:tab w:val="left" w:pos="1418"/>
              </w:tabs>
              <w:suppressAutoHyphens/>
              <w:autoSpaceDE w:val="0"/>
              <w:jc w:val="both"/>
              <w:rPr>
                <w:rFonts w:ascii="Times New Roman" w:hAnsi="Times New Roman"/>
                <w:b/>
                <w:sz w:val="24"/>
                <w:szCs w:val="24"/>
                <w:lang w:eastAsia="ar-SA"/>
              </w:rPr>
            </w:pPr>
            <w:r w:rsidRPr="004630A2">
              <w:rPr>
                <w:rFonts w:ascii="Times New Roman" w:hAnsi="Times New Roman"/>
                <w:b/>
                <w:sz w:val="24"/>
                <w:szCs w:val="24"/>
                <w:lang w:eastAsia="ar-SA"/>
              </w:rPr>
              <w:t>Проект рішення з цього питання:</w:t>
            </w:r>
          </w:p>
          <w:p w:rsidR="00352E27" w:rsidRPr="004630A2" w:rsidRDefault="00352E27" w:rsidP="00423E0A">
            <w:pPr>
              <w:widowControl w:val="0"/>
              <w:suppressAutoHyphens/>
              <w:jc w:val="both"/>
              <w:rPr>
                <w:rFonts w:ascii="Times New Roman" w:hAnsi="Times New Roman"/>
                <w:sz w:val="24"/>
                <w:szCs w:val="24"/>
              </w:rPr>
            </w:pPr>
            <w:r w:rsidRPr="004630A2">
              <w:rPr>
                <w:rFonts w:ascii="Times New Roman" w:hAnsi="Times New Roman"/>
                <w:sz w:val="24"/>
                <w:szCs w:val="24"/>
              </w:rPr>
              <w:t xml:space="preserve">2.1. Прийняти до відома та затвердити звіт Наглядової ради Товариства за 2023 рік, без зауважень та додаткових заходів. </w:t>
            </w:r>
          </w:p>
          <w:p w:rsidR="00352E27" w:rsidRPr="004630A2" w:rsidRDefault="00352E27" w:rsidP="00122AC9">
            <w:pPr>
              <w:widowControl w:val="0"/>
              <w:tabs>
                <w:tab w:val="left" w:pos="1418"/>
              </w:tabs>
              <w:suppressAutoHyphens/>
              <w:autoSpaceDE w:val="0"/>
              <w:jc w:val="both"/>
              <w:rPr>
                <w:rFonts w:ascii="Times New Roman" w:hAnsi="Times New Roman"/>
                <w:sz w:val="24"/>
                <w:szCs w:val="24"/>
                <w:lang w:eastAsia="ar-SA"/>
              </w:rPr>
            </w:pPr>
            <w:r w:rsidRPr="004630A2">
              <w:rPr>
                <w:rFonts w:ascii="Times New Roman" w:hAnsi="Times New Roman"/>
                <w:sz w:val="24"/>
                <w:szCs w:val="24"/>
                <w:lang w:eastAsia="ar-SA"/>
              </w:rPr>
              <w:t>2.2. Діяльність Наглядової ради Товариства в 2023 році визнати задовільною та схвалити. Роботу Наглядової ради Товариства визнати такою, що відповідає повноваженням,  меті, завданням і напрямам її діяльності.</w:t>
            </w:r>
          </w:p>
        </w:tc>
      </w:tr>
      <w:tr w:rsidR="00352E27" w:rsidRPr="004630A2" w:rsidTr="00AC7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tcPr>
          <w:p w:rsidR="00352E27" w:rsidRPr="004630A2" w:rsidRDefault="00352E27" w:rsidP="00423E0A">
            <w:pPr>
              <w:widowControl w:val="0"/>
              <w:tabs>
                <w:tab w:val="left" w:pos="1418"/>
              </w:tabs>
              <w:suppressAutoHyphens/>
              <w:autoSpaceDE w:val="0"/>
              <w:ind w:left="29"/>
              <w:jc w:val="both"/>
              <w:rPr>
                <w:rFonts w:ascii="Times New Roman" w:hAnsi="Times New Roman"/>
                <w:b/>
                <w:sz w:val="24"/>
                <w:szCs w:val="24"/>
                <w:lang w:eastAsia="ar-SA"/>
              </w:rPr>
            </w:pPr>
            <w:r w:rsidRPr="004630A2">
              <w:rPr>
                <w:rFonts w:ascii="Times New Roman" w:hAnsi="Times New Roman"/>
                <w:b/>
                <w:sz w:val="24"/>
                <w:szCs w:val="24"/>
                <w:lang w:eastAsia="ar-SA"/>
              </w:rPr>
              <w:t>Питання 3. Затвердження річного звіту Товариства за 2023 рік.</w:t>
            </w:r>
          </w:p>
          <w:p w:rsidR="00352E27" w:rsidRPr="004630A2" w:rsidRDefault="00352E27" w:rsidP="00423E0A">
            <w:pPr>
              <w:widowControl w:val="0"/>
              <w:tabs>
                <w:tab w:val="left" w:pos="1418"/>
              </w:tabs>
              <w:suppressAutoHyphens/>
              <w:autoSpaceDE w:val="0"/>
              <w:ind w:left="29"/>
              <w:jc w:val="both"/>
              <w:rPr>
                <w:rFonts w:ascii="Times New Roman" w:hAnsi="Times New Roman"/>
                <w:b/>
                <w:sz w:val="24"/>
                <w:szCs w:val="24"/>
                <w:lang w:eastAsia="ar-SA"/>
              </w:rPr>
            </w:pPr>
            <w:r w:rsidRPr="004630A2">
              <w:rPr>
                <w:rFonts w:ascii="Times New Roman" w:hAnsi="Times New Roman"/>
                <w:b/>
                <w:sz w:val="24"/>
                <w:szCs w:val="24"/>
                <w:lang w:eastAsia="ar-SA"/>
              </w:rPr>
              <w:t>Проект рішення з цього питання:</w:t>
            </w:r>
          </w:p>
          <w:p w:rsidR="00352E27" w:rsidRPr="004630A2" w:rsidRDefault="00352E27" w:rsidP="00423E0A">
            <w:pPr>
              <w:widowControl w:val="0"/>
              <w:tabs>
                <w:tab w:val="left" w:pos="1418"/>
              </w:tabs>
              <w:suppressAutoHyphens/>
              <w:autoSpaceDE w:val="0"/>
              <w:ind w:left="29"/>
              <w:jc w:val="both"/>
              <w:rPr>
                <w:rFonts w:ascii="Times New Roman" w:hAnsi="Times New Roman"/>
                <w:b/>
                <w:sz w:val="24"/>
                <w:szCs w:val="24"/>
                <w:lang w:eastAsia="ar-SA"/>
              </w:rPr>
            </w:pPr>
            <w:r w:rsidRPr="004630A2">
              <w:rPr>
                <w:rFonts w:ascii="Times New Roman" w:hAnsi="Times New Roman"/>
                <w:sz w:val="24"/>
                <w:szCs w:val="24"/>
                <w:lang w:eastAsia="ar-SA"/>
              </w:rPr>
              <w:t xml:space="preserve">3.1. </w:t>
            </w:r>
            <w:r w:rsidRPr="004630A2">
              <w:rPr>
                <w:rFonts w:ascii="Times New Roman" w:hAnsi="Times New Roman"/>
                <w:bCs/>
                <w:iCs/>
                <w:sz w:val="24"/>
                <w:szCs w:val="24"/>
                <w:lang w:eastAsia="ar-SA"/>
              </w:rPr>
              <w:t xml:space="preserve">Затвердити річну звітність Товариства за 2023 рік, </w:t>
            </w:r>
            <w:r w:rsidRPr="004630A2">
              <w:rPr>
                <w:rFonts w:ascii="Times New Roman" w:hAnsi="Times New Roman"/>
                <w:color w:val="000000"/>
                <w:sz w:val="24"/>
                <w:szCs w:val="24"/>
                <w:shd w:val="clear" w:color="auto" w:fill="FDFDFD"/>
                <w:lang w:eastAsia="ar-SA"/>
              </w:rPr>
              <w:t>а саме річну фінансову звітність та річний звіт Товариства (</w:t>
            </w:r>
            <w:r w:rsidRPr="004630A2">
              <w:rPr>
                <w:rFonts w:ascii="Times New Roman" w:hAnsi="Times New Roman"/>
                <w:color w:val="0D0D0D"/>
                <w:spacing w:val="-2"/>
                <w:sz w:val="24"/>
                <w:szCs w:val="24"/>
                <w:shd w:val="clear" w:color="auto" w:fill="FFFFFF"/>
                <w:lang w:eastAsia="ar-SA"/>
              </w:rPr>
              <w:t>річну інформацію емітента в розумінні Закону України "Про ринки капіталу та організовані товарні ринки")</w:t>
            </w:r>
            <w:r w:rsidRPr="004630A2">
              <w:rPr>
                <w:rFonts w:ascii="Times New Roman" w:hAnsi="Times New Roman"/>
                <w:bCs/>
                <w:iCs/>
                <w:sz w:val="24"/>
                <w:szCs w:val="24"/>
                <w:lang w:eastAsia="ar-SA"/>
              </w:rPr>
              <w:t>.</w:t>
            </w:r>
          </w:p>
        </w:tc>
      </w:tr>
      <w:tr w:rsidR="00352E27" w:rsidRPr="004630A2" w:rsidTr="00AC7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tcPr>
          <w:p w:rsidR="00352E27" w:rsidRPr="004630A2" w:rsidRDefault="00352E27" w:rsidP="00CD3117">
            <w:pPr>
              <w:widowControl w:val="0"/>
              <w:tabs>
                <w:tab w:val="left" w:pos="1418"/>
              </w:tabs>
              <w:suppressAutoHyphens/>
              <w:autoSpaceDE w:val="0"/>
              <w:ind w:left="29"/>
              <w:jc w:val="both"/>
              <w:rPr>
                <w:rFonts w:ascii="Times New Roman" w:hAnsi="Times New Roman"/>
                <w:b/>
                <w:sz w:val="24"/>
                <w:szCs w:val="24"/>
                <w:lang w:eastAsia="ar-SA"/>
              </w:rPr>
            </w:pPr>
            <w:r w:rsidRPr="004630A2">
              <w:rPr>
                <w:rFonts w:ascii="Times New Roman" w:hAnsi="Times New Roman"/>
                <w:b/>
                <w:sz w:val="24"/>
                <w:szCs w:val="24"/>
                <w:lang w:eastAsia="ar-SA"/>
              </w:rPr>
              <w:t>Питання 4. Розгляд висновків аудиторського звіту суб'єкта аудиторської діяльності щодо аудиту фінансової звітності Товариства за 2023 рік та затвердження заходів за результатами розгляду такого звіту.</w:t>
            </w:r>
          </w:p>
          <w:p w:rsidR="00352E27" w:rsidRPr="004630A2" w:rsidRDefault="00352E27" w:rsidP="00CD3117">
            <w:pPr>
              <w:widowControl w:val="0"/>
              <w:jc w:val="both"/>
              <w:rPr>
                <w:rFonts w:ascii="Times New Roman" w:hAnsi="Times New Roman"/>
                <w:b/>
                <w:sz w:val="24"/>
                <w:szCs w:val="24"/>
              </w:rPr>
            </w:pPr>
            <w:r w:rsidRPr="004630A2">
              <w:rPr>
                <w:rFonts w:ascii="Times New Roman" w:hAnsi="Times New Roman"/>
                <w:b/>
                <w:sz w:val="24"/>
                <w:szCs w:val="24"/>
              </w:rPr>
              <w:t>Проект рішення з цього питання:</w:t>
            </w:r>
          </w:p>
          <w:p w:rsidR="00352E27" w:rsidRPr="004630A2" w:rsidRDefault="00352E27" w:rsidP="003C3EBA">
            <w:pPr>
              <w:widowControl w:val="0"/>
              <w:tabs>
                <w:tab w:val="left" w:pos="1418"/>
              </w:tabs>
              <w:suppressAutoHyphens/>
              <w:autoSpaceDE w:val="0"/>
              <w:jc w:val="both"/>
              <w:rPr>
                <w:rFonts w:ascii="Times New Roman" w:hAnsi="Times New Roman"/>
                <w:sz w:val="24"/>
                <w:szCs w:val="24"/>
                <w:lang w:eastAsia="ar-SA"/>
              </w:rPr>
            </w:pPr>
            <w:r w:rsidRPr="003C3EBA">
              <w:rPr>
                <w:rFonts w:ascii="Times New Roman" w:hAnsi="Times New Roman"/>
                <w:sz w:val="24"/>
                <w:szCs w:val="24"/>
                <w:lang w:eastAsia="ar-SA"/>
              </w:rPr>
              <w:t xml:space="preserve">4.1. Затвердити аудиторський звіт </w:t>
            </w:r>
            <w:r w:rsidRPr="00AC397E">
              <w:rPr>
                <w:rFonts w:ascii="Times New Roman" w:hAnsi="Times New Roman"/>
                <w:sz w:val="24"/>
                <w:szCs w:val="24"/>
                <w:lang w:eastAsia="ar-SA"/>
              </w:rPr>
              <w:t>Товариств</w:t>
            </w:r>
            <w:r>
              <w:rPr>
                <w:rFonts w:ascii="Times New Roman" w:hAnsi="Times New Roman"/>
                <w:sz w:val="24"/>
                <w:szCs w:val="24"/>
                <w:lang w:eastAsia="ar-SA"/>
              </w:rPr>
              <w:t>а</w:t>
            </w:r>
            <w:r w:rsidRPr="00AC397E">
              <w:rPr>
                <w:rFonts w:ascii="Times New Roman" w:hAnsi="Times New Roman"/>
                <w:sz w:val="24"/>
                <w:szCs w:val="24"/>
                <w:lang w:eastAsia="ar-SA"/>
              </w:rPr>
              <w:t xml:space="preserve"> з обмеженою відповідальністю «ЕЙЧ ЕЛ БІ ЮКРЕЙН»</w:t>
            </w:r>
            <w:r w:rsidRPr="004630A2">
              <w:rPr>
                <w:rFonts w:ascii="Times New Roman" w:hAnsi="Times New Roman"/>
                <w:sz w:val="24"/>
                <w:szCs w:val="24"/>
                <w:lang w:eastAsia="ar-SA"/>
              </w:rPr>
              <w:t xml:space="preserve"> (ідентифікаційний код </w:t>
            </w:r>
            <w:r w:rsidRPr="003C3EBA">
              <w:rPr>
                <w:rFonts w:ascii="Times New Roman" w:hAnsi="Times New Roman"/>
                <w:sz w:val="24"/>
                <w:szCs w:val="24"/>
                <w:lang w:eastAsia="ar-SA"/>
              </w:rPr>
              <w:t>23731031</w:t>
            </w:r>
            <w:r w:rsidRPr="00AC397E">
              <w:rPr>
                <w:rFonts w:ascii="Times New Roman" w:hAnsi="Times New Roman"/>
                <w:sz w:val="24"/>
                <w:szCs w:val="24"/>
                <w:lang w:eastAsia="ar-SA"/>
              </w:rPr>
              <w:t>)</w:t>
            </w:r>
            <w:r w:rsidRPr="004630A2">
              <w:rPr>
                <w:rFonts w:ascii="Times New Roman" w:hAnsi="Times New Roman"/>
                <w:sz w:val="24"/>
                <w:szCs w:val="24"/>
                <w:lang w:eastAsia="ar-SA"/>
              </w:rPr>
              <w:t xml:space="preserve"> щодо аудиту фінансової звітності АТ "КСЗ" за 2023 рік</w:t>
            </w:r>
            <w:r w:rsidRPr="003C3EBA">
              <w:rPr>
                <w:rFonts w:ascii="Times New Roman" w:hAnsi="Times New Roman"/>
                <w:sz w:val="24"/>
                <w:szCs w:val="24"/>
                <w:lang w:eastAsia="ar-SA"/>
              </w:rPr>
              <w:t>.</w:t>
            </w:r>
          </w:p>
          <w:p w:rsidR="003D7CBB" w:rsidRPr="003D7CBB" w:rsidRDefault="003D7CBB" w:rsidP="003D7CBB">
            <w:pPr>
              <w:widowControl w:val="0"/>
              <w:jc w:val="both"/>
              <w:rPr>
                <w:rFonts w:ascii="Times New Roman" w:hAnsi="Times New Roman"/>
                <w:iCs/>
                <w:color w:val="FF0000"/>
                <w:sz w:val="24"/>
                <w:szCs w:val="24"/>
              </w:rPr>
            </w:pPr>
            <w:r w:rsidRPr="003D7CBB">
              <w:rPr>
                <w:rFonts w:ascii="Times New Roman" w:hAnsi="Times New Roman"/>
                <w:sz w:val="24"/>
                <w:szCs w:val="24"/>
              </w:rPr>
              <w:t xml:space="preserve">4.2. Визнати послуги </w:t>
            </w:r>
            <w:r w:rsidRPr="003D7CBB">
              <w:rPr>
                <w:rFonts w:ascii="Times New Roman" w:hAnsi="Times New Roman"/>
                <w:sz w:val="24"/>
                <w:szCs w:val="24"/>
                <w:lang w:eastAsia="ar-SA"/>
              </w:rPr>
              <w:t xml:space="preserve">Товариства з обмеженою відповідальністю «ЕЙЧ ЕЛ БІ ЮКРЕЙН» (ідентифікаційний код </w:t>
            </w:r>
            <w:r w:rsidRPr="003D7CBB">
              <w:rPr>
                <w:rFonts w:ascii="Times New Roman" w:hAnsi="Times New Roman"/>
                <w:iCs/>
                <w:sz w:val="24"/>
                <w:szCs w:val="24"/>
              </w:rPr>
              <w:t>23731031)</w:t>
            </w:r>
            <w:r w:rsidRPr="003D7CBB">
              <w:rPr>
                <w:rFonts w:ascii="Times New Roman" w:hAnsi="Times New Roman"/>
                <w:sz w:val="24"/>
                <w:szCs w:val="24"/>
              </w:rPr>
              <w:t xml:space="preserve"> якісними та такими, що відповідають   вимогам акціонерів Товариства.</w:t>
            </w:r>
            <w:r w:rsidRPr="003D7CBB">
              <w:rPr>
                <w:rFonts w:ascii="Times New Roman" w:hAnsi="Times New Roman"/>
                <w:iCs/>
                <w:color w:val="FF0000"/>
                <w:sz w:val="24"/>
                <w:szCs w:val="24"/>
              </w:rPr>
              <w:t xml:space="preserve"> </w:t>
            </w:r>
          </w:p>
          <w:p w:rsidR="00352E27" w:rsidRPr="004630A2" w:rsidRDefault="00352E27" w:rsidP="003C3EBA">
            <w:pPr>
              <w:widowControl w:val="0"/>
              <w:tabs>
                <w:tab w:val="left" w:pos="1418"/>
              </w:tabs>
              <w:suppressAutoHyphens/>
              <w:autoSpaceDE w:val="0"/>
              <w:jc w:val="both"/>
              <w:rPr>
                <w:rFonts w:ascii="Times New Roman" w:hAnsi="Times New Roman"/>
                <w:b/>
                <w:sz w:val="24"/>
                <w:szCs w:val="24"/>
              </w:rPr>
            </w:pPr>
            <w:r w:rsidRPr="003C3EBA">
              <w:rPr>
                <w:rFonts w:ascii="Times New Roman" w:hAnsi="Times New Roman"/>
                <w:sz w:val="24"/>
                <w:szCs w:val="24"/>
                <w:lang w:eastAsia="ar-SA"/>
              </w:rPr>
              <w:t xml:space="preserve">4.3. Затвердити заходи за результатами розгляду аудиторського звіту </w:t>
            </w:r>
            <w:r w:rsidRPr="00AC397E">
              <w:rPr>
                <w:rFonts w:ascii="Times New Roman" w:hAnsi="Times New Roman"/>
                <w:sz w:val="24"/>
                <w:szCs w:val="24"/>
                <w:lang w:eastAsia="ar-SA"/>
              </w:rPr>
              <w:t>Товариств</w:t>
            </w:r>
            <w:r>
              <w:rPr>
                <w:rFonts w:ascii="Times New Roman" w:hAnsi="Times New Roman"/>
                <w:sz w:val="24"/>
                <w:szCs w:val="24"/>
                <w:lang w:eastAsia="ar-SA"/>
              </w:rPr>
              <w:t>а</w:t>
            </w:r>
            <w:r w:rsidRPr="00AC397E">
              <w:rPr>
                <w:rFonts w:ascii="Times New Roman" w:hAnsi="Times New Roman"/>
                <w:sz w:val="24"/>
                <w:szCs w:val="24"/>
                <w:lang w:eastAsia="ar-SA"/>
              </w:rPr>
              <w:t xml:space="preserve"> з обмеженою відповідальністю «ЕЙЧ ЕЛ БІ ЮКРЕЙН»</w:t>
            </w:r>
            <w:r w:rsidRPr="004630A2">
              <w:rPr>
                <w:rFonts w:ascii="Times New Roman" w:hAnsi="Times New Roman"/>
                <w:sz w:val="24"/>
                <w:szCs w:val="24"/>
                <w:lang w:eastAsia="ar-SA"/>
              </w:rPr>
              <w:t xml:space="preserve"> (ідентифікаційний код </w:t>
            </w:r>
            <w:r w:rsidRPr="003C3EBA">
              <w:rPr>
                <w:rFonts w:ascii="Times New Roman" w:hAnsi="Times New Roman"/>
                <w:sz w:val="24"/>
                <w:szCs w:val="24"/>
                <w:lang w:eastAsia="ar-SA"/>
              </w:rPr>
              <w:t>23731031</w:t>
            </w:r>
            <w:r w:rsidRPr="00AC397E">
              <w:rPr>
                <w:rFonts w:ascii="Times New Roman" w:hAnsi="Times New Roman"/>
                <w:sz w:val="24"/>
                <w:szCs w:val="24"/>
                <w:lang w:eastAsia="ar-SA"/>
              </w:rPr>
              <w:t>)</w:t>
            </w:r>
            <w:r w:rsidRPr="003C3EBA">
              <w:rPr>
                <w:rFonts w:ascii="Times New Roman" w:hAnsi="Times New Roman"/>
                <w:sz w:val="24"/>
                <w:szCs w:val="24"/>
                <w:lang w:eastAsia="ar-SA"/>
              </w:rPr>
              <w:t>, з урахуванням наданих у звіті зауважень та рекомендацій.</w:t>
            </w:r>
            <w:r w:rsidRPr="004630A2">
              <w:rPr>
                <w:rFonts w:ascii="Times New Roman" w:hAnsi="Times New Roman"/>
                <w:iCs/>
                <w:color w:val="000000"/>
                <w:sz w:val="24"/>
                <w:szCs w:val="24"/>
              </w:rPr>
              <w:t xml:space="preserve"> </w:t>
            </w:r>
          </w:p>
        </w:tc>
      </w:tr>
      <w:tr w:rsidR="00352E27" w:rsidRPr="004630A2" w:rsidTr="00AC7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tcPr>
          <w:p w:rsidR="00352E27" w:rsidRPr="000A1852" w:rsidRDefault="00352E27" w:rsidP="00CD3117">
            <w:pPr>
              <w:widowControl w:val="0"/>
              <w:tabs>
                <w:tab w:val="left" w:pos="1418"/>
              </w:tabs>
              <w:suppressAutoHyphens/>
              <w:autoSpaceDE w:val="0"/>
              <w:ind w:left="29"/>
              <w:jc w:val="both"/>
              <w:rPr>
                <w:rFonts w:ascii="Times New Roman" w:hAnsi="Times New Roman"/>
                <w:b/>
                <w:sz w:val="24"/>
                <w:szCs w:val="24"/>
                <w:lang w:eastAsia="ar-SA"/>
              </w:rPr>
            </w:pPr>
            <w:r w:rsidRPr="000A1852">
              <w:rPr>
                <w:rFonts w:ascii="Times New Roman" w:hAnsi="Times New Roman"/>
                <w:b/>
                <w:sz w:val="24"/>
                <w:szCs w:val="24"/>
                <w:lang w:eastAsia="ar-SA"/>
              </w:rPr>
              <w:t>Питання 5. Затвердження результатів фінансово-господарської діяльності Товариства за 2023 рік та визначення порядку розподілу чистого прибутку (порядку покриття збитків).</w:t>
            </w:r>
          </w:p>
          <w:p w:rsidR="00352E27" w:rsidRPr="000A1852" w:rsidRDefault="00352E27" w:rsidP="00CD3117">
            <w:pPr>
              <w:widowControl w:val="0"/>
              <w:tabs>
                <w:tab w:val="left" w:pos="1418"/>
              </w:tabs>
              <w:suppressAutoHyphens/>
              <w:autoSpaceDE w:val="0"/>
              <w:jc w:val="both"/>
              <w:rPr>
                <w:rFonts w:ascii="Times New Roman" w:hAnsi="Times New Roman"/>
                <w:b/>
                <w:sz w:val="24"/>
                <w:szCs w:val="24"/>
                <w:lang w:eastAsia="ar-SA"/>
              </w:rPr>
            </w:pPr>
            <w:r w:rsidRPr="000A1852">
              <w:rPr>
                <w:rFonts w:ascii="Times New Roman" w:hAnsi="Times New Roman"/>
                <w:b/>
                <w:sz w:val="24"/>
                <w:szCs w:val="24"/>
                <w:lang w:eastAsia="ar-SA"/>
              </w:rPr>
              <w:t>Проект рішення з цього питання:</w:t>
            </w:r>
          </w:p>
          <w:p w:rsidR="00352E27" w:rsidRPr="004630A2" w:rsidRDefault="00352E27" w:rsidP="000A1852">
            <w:pPr>
              <w:widowControl w:val="0"/>
              <w:tabs>
                <w:tab w:val="left" w:pos="1418"/>
              </w:tabs>
              <w:suppressAutoHyphens/>
              <w:autoSpaceDE w:val="0"/>
              <w:jc w:val="both"/>
              <w:rPr>
                <w:rFonts w:ascii="Times New Roman" w:hAnsi="Times New Roman"/>
                <w:sz w:val="24"/>
                <w:szCs w:val="24"/>
                <w:lang w:eastAsia="ar-SA"/>
              </w:rPr>
            </w:pPr>
            <w:r w:rsidRPr="004630A2">
              <w:rPr>
                <w:rFonts w:ascii="Times New Roman" w:hAnsi="Times New Roman"/>
                <w:sz w:val="24"/>
                <w:szCs w:val="24"/>
                <w:lang w:eastAsia="ar-SA"/>
              </w:rPr>
              <w:t xml:space="preserve">5.1. Затвердити результати фінансово-господарської діяльності Товариства </w:t>
            </w:r>
            <w:r>
              <w:rPr>
                <w:rFonts w:ascii="Times New Roman" w:hAnsi="Times New Roman"/>
                <w:sz w:val="24"/>
                <w:szCs w:val="24"/>
                <w:lang w:eastAsia="ar-SA"/>
              </w:rPr>
              <w:t xml:space="preserve">за 2023 рік – чистий фінансовий результат - прибуток у </w:t>
            </w:r>
            <w:r w:rsidRPr="004630A2">
              <w:rPr>
                <w:rFonts w:ascii="Times New Roman" w:hAnsi="Times New Roman"/>
                <w:sz w:val="24"/>
                <w:szCs w:val="24"/>
                <w:lang w:eastAsia="ar-SA"/>
              </w:rPr>
              <w:t xml:space="preserve">сумі </w:t>
            </w:r>
            <w:r>
              <w:rPr>
                <w:rFonts w:ascii="Times New Roman" w:hAnsi="Times New Roman"/>
                <w:sz w:val="24"/>
                <w:szCs w:val="24"/>
                <w:lang w:eastAsia="ar-SA"/>
              </w:rPr>
              <w:t>124 131 358,66</w:t>
            </w:r>
            <w:r w:rsidRPr="004630A2">
              <w:rPr>
                <w:rFonts w:ascii="Times New Roman" w:hAnsi="Times New Roman"/>
                <w:sz w:val="24"/>
                <w:szCs w:val="24"/>
                <w:lang w:eastAsia="ar-SA"/>
              </w:rPr>
              <w:t xml:space="preserve"> </w:t>
            </w:r>
            <w:r>
              <w:rPr>
                <w:rFonts w:ascii="Times New Roman" w:hAnsi="Times New Roman"/>
                <w:sz w:val="24"/>
                <w:szCs w:val="24"/>
                <w:lang w:eastAsia="ar-SA"/>
              </w:rPr>
              <w:t xml:space="preserve">(сто двадцять чотири </w:t>
            </w:r>
            <w:r>
              <w:rPr>
                <w:rFonts w:ascii="Times New Roman" w:hAnsi="Times New Roman"/>
                <w:sz w:val="24"/>
                <w:szCs w:val="24"/>
                <w:lang w:eastAsia="ar-SA"/>
              </w:rPr>
              <w:lastRenderedPageBreak/>
              <w:t xml:space="preserve">мільйони сто тридцять одна тисяча триста п’ятдесят вісім грн. 66 коп.) </w:t>
            </w:r>
            <w:r w:rsidRPr="004630A2">
              <w:rPr>
                <w:rFonts w:ascii="Times New Roman" w:hAnsi="Times New Roman"/>
                <w:sz w:val="24"/>
                <w:szCs w:val="24"/>
                <w:lang w:eastAsia="ar-SA"/>
              </w:rPr>
              <w:t>грн.</w:t>
            </w:r>
            <w:r w:rsidRPr="004630A2">
              <w:rPr>
                <w:rFonts w:ascii="Times New Roman" w:hAnsi="Times New Roman"/>
                <w:sz w:val="24"/>
                <w:szCs w:val="24"/>
                <w:lang w:eastAsia="ar-SA"/>
              </w:rPr>
              <w:br/>
              <w:t xml:space="preserve">5.2. Чистий </w:t>
            </w:r>
            <w:r>
              <w:rPr>
                <w:rFonts w:ascii="Times New Roman" w:hAnsi="Times New Roman"/>
                <w:sz w:val="24"/>
                <w:szCs w:val="24"/>
                <w:lang w:eastAsia="ar-SA"/>
              </w:rPr>
              <w:t xml:space="preserve">фінансовий результат - прибуток у </w:t>
            </w:r>
            <w:r w:rsidRPr="004630A2">
              <w:rPr>
                <w:rFonts w:ascii="Times New Roman" w:hAnsi="Times New Roman"/>
                <w:sz w:val="24"/>
                <w:szCs w:val="24"/>
                <w:lang w:eastAsia="ar-SA"/>
              </w:rPr>
              <w:t xml:space="preserve">сумі </w:t>
            </w:r>
            <w:r>
              <w:rPr>
                <w:rFonts w:ascii="Times New Roman" w:hAnsi="Times New Roman"/>
                <w:sz w:val="24"/>
                <w:szCs w:val="24"/>
                <w:lang w:eastAsia="ar-SA"/>
              </w:rPr>
              <w:t>124 131 358,66</w:t>
            </w:r>
            <w:r w:rsidRPr="004630A2">
              <w:rPr>
                <w:rFonts w:ascii="Times New Roman" w:hAnsi="Times New Roman"/>
                <w:sz w:val="24"/>
                <w:szCs w:val="24"/>
                <w:lang w:eastAsia="ar-SA"/>
              </w:rPr>
              <w:t xml:space="preserve"> </w:t>
            </w:r>
            <w:r>
              <w:rPr>
                <w:rFonts w:ascii="Times New Roman" w:hAnsi="Times New Roman"/>
                <w:sz w:val="24"/>
                <w:szCs w:val="24"/>
                <w:lang w:eastAsia="ar-SA"/>
              </w:rPr>
              <w:t xml:space="preserve">(сто двадцять чотири мільйони сто тридцять одна тисяча триста п’ятдесят вісім грн. 66 коп.) </w:t>
            </w:r>
            <w:r w:rsidRPr="004630A2">
              <w:rPr>
                <w:rFonts w:ascii="Times New Roman" w:hAnsi="Times New Roman"/>
                <w:sz w:val="24"/>
                <w:szCs w:val="24"/>
                <w:lang w:eastAsia="ar-SA"/>
              </w:rPr>
              <w:t xml:space="preserve">грн., </w:t>
            </w:r>
            <w:r w:rsidR="000A1852" w:rsidRPr="000A1852">
              <w:rPr>
                <w:rFonts w:ascii="Times New Roman" w:hAnsi="Times New Roman"/>
                <w:sz w:val="24"/>
                <w:szCs w:val="24"/>
                <w:lang w:val="ru-RU" w:eastAsia="ar-SA"/>
              </w:rPr>
              <w:t xml:space="preserve">                           </w:t>
            </w:r>
            <w:r w:rsidRPr="004630A2">
              <w:rPr>
                <w:rFonts w:ascii="Times New Roman" w:hAnsi="Times New Roman"/>
                <w:sz w:val="24"/>
                <w:szCs w:val="24"/>
                <w:lang w:eastAsia="ar-SA"/>
              </w:rPr>
              <w:t>отриманий Товариством за 2023 рік залишити нерозподілен</w:t>
            </w:r>
            <w:r>
              <w:rPr>
                <w:rFonts w:ascii="Times New Roman" w:hAnsi="Times New Roman"/>
                <w:sz w:val="24"/>
                <w:szCs w:val="24"/>
                <w:lang w:eastAsia="ar-SA"/>
              </w:rPr>
              <w:t>им</w:t>
            </w:r>
            <w:r w:rsidRPr="004630A2">
              <w:rPr>
                <w:rFonts w:ascii="Times New Roman" w:hAnsi="Times New Roman"/>
                <w:sz w:val="24"/>
                <w:szCs w:val="24"/>
                <w:lang w:eastAsia="ar-SA"/>
              </w:rPr>
              <w:t>.</w:t>
            </w:r>
            <w:r w:rsidRPr="004630A2">
              <w:rPr>
                <w:rFonts w:ascii="Times New Roman" w:hAnsi="Times New Roman"/>
                <w:sz w:val="24"/>
                <w:szCs w:val="24"/>
                <w:lang w:eastAsia="ar-SA"/>
              </w:rPr>
              <w:br/>
              <w:t>5.3. Дивіденди за простими акціями Товариства за результатами 2023 року не нараховувати та не сплачувати.</w:t>
            </w:r>
          </w:p>
        </w:tc>
      </w:tr>
      <w:tr w:rsidR="00D32466" w:rsidRPr="004630A2" w:rsidTr="00AC7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tcPr>
          <w:p w:rsidR="00D32466" w:rsidRDefault="00D32466" w:rsidP="00D32466">
            <w:pPr>
              <w:widowControl w:val="0"/>
              <w:tabs>
                <w:tab w:val="left" w:pos="1418"/>
              </w:tabs>
              <w:suppressAutoHyphens/>
              <w:autoSpaceDE w:val="0"/>
              <w:ind w:left="29"/>
              <w:jc w:val="both"/>
              <w:rPr>
                <w:rFonts w:ascii="Times New Roman" w:hAnsi="Times New Roman"/>
                <w:b/>
                <w:sz w:val="24"/>
                <w:szCs w:val="24"/>
                <w:lang w:eastAsia="ar-SA"/>
              </w:rPr>
            </w:pPr>
            <w:r w:rsidRPr="00D32466">
              <w:rPr>
                <w:rFonts w:ascii="Times New Roman" w:hAnsi="Times New Roman"/>
                <w:b/>
                <w:sz w:val="24"/>
                <w:szCs w:val="24"/>
                <w:lang w:eastAsia="ar-SA"/>
              </w:rPr>
              <w:lastRenderedPageBreak/>
              <w:t>Питання 6. Затвердження умов трудового договору (контракту), що укладатиметься з Головою Наглядової ради Товариства; встановлення розміру винагороди Голови Наглядової Ради; обрання особи, яка уповноважується на підписання трудового договору (контракту) з Головою Наглядової ради.</w:t>
            </w:r>
          </w:p>
          <w:p w:rsidR="00D32466" w:rsidRPr="000A1852" w:rsidRDefault="00D32466" w:rsidP="00D32466">
            <w:pPr>
              <w:widowControl w:val="0"/>
              <w:tabs>
                <w:tab w:val="left" w:pos="1418"/>
              </w:tabs>
              <w:suppressAutoHyphens/>
              <w:autoSpaceDE w:val="0"/>
              <w:jc w:val="both"/>
              <w:rPr>
                <w:rFonts w:ascii="Times New Roman" w:hAnsi="Times New Roman"/>
                <w:b/>
                <w:sz w:val="24"/>
                <w:szCs w:val="24"/>
                <w:lang w:eastAsia="ar-SA"/>
              </w:rPr>
            </w:pPr>
            <w:r w:rsidRPr="000A1852">
              <w:rPr>
                <w:rFonts w:ascii="Times New Roman" w:hAnsi="Times New Roman"/>
                <w:b/>
                <w:sz w:val="24"/>
                <w:szCs w:val="24"/>
                <w:lang w:eastAsia="ar-SA"/>
              </w:rPr>
              <w:t>Проект рішення з цього питання:</w:t>
            </w:r>
          </w:p>
          <w:p w:rsidR="00D32466" w:rsidRPr="00D32466" w:rsidRDefault="00D32466" w:rsidP="00D32466">
            <w:pPr>
              <w:widowControl w:val="0"/>
              <w:tabs>
                <w:tab w:val="left" w:pos="1418"/>
              </w:tabs>
              <w:suppressAutoHyphens/>
              <w:autoSpaceDE w:val="0"/>
              <w:jc w:val="both"/>
              <w:rPr>
                <w:rFonts w:ascii="Times New Roman" w:hAnsi="Times New Roman"/>
                <w:sz w:val="24"/>
                <w:szCs w:val="24"/>
                <w:lang w:eastAsia="ar-SA"/>
              </w:rPr>
            </w:pPr>
            <w:r w:rsidRPr="00D32466">
              <w:rPr>
                <w:rFonts w:ascii="Times New Roman" w:hAnsi="Times New Roman"/>
                <w:sz w:val="24"/>
                <w:szCs w:val="24"/>
                <w:lang w:eastAsia="ar-SA"/>
              </w:rPr>
              <w:t xml:space="preserve">6.1. </w:t>
            </w:r>
            <w:proofErr w:type="spellStart"/>
            <w:r w:rsidRPr="00D32466">
              <w:rPr>
                <w:rFonts w:ascii="Times New Roman" w:hAnsi="Times New Roman"/>
                <w:sz w:val="24"/>
                <w:szCs w:val="24"/>
                <w:lang w:eastAsia="ar-SA"/>
              </w:rPr>
              <w:t>Затвердити</w:t>
            </w:r>
            <w:proofErr w:type="spellEnd"/>
            <w:r w:rsidRPr="00D32466">
              <w:rPr>
                <w:rFonts w:ascii="Times New Roman" w:hAnsi="Times New Roman"/>
                <w:sz w:val="24"/>
                <w:szCs w:val="24"/>
                <w:lang w:eastAsia="ar-SA"/>
              </w:rPr>
              <w:t xml:space="preserve"> </w:t>
            </w:r>
            <w:proofErr w:type="spellStart"/>
            <w:r w:rsidRPr="00D32466">
              <w:rPr>
                <w:rFonts w:ascii="Times New Roman" w:hAnsi="Times New Roman"/>
                <w:sz w:val="24"/>
                <w:szCs w:val="24"/>
                <w:lang w:eastAsia="ar-SA"/>
              </w:rPr>
              <w:t>умови</w:t>
            </w:r>
            <w:proofErr w:type="spellEnd"/>
            <w:r w:rsidRPr="00D32466">
              <w:rPr>
                <w:rFonts w:ascii="Times New Roman" w:hAnsi="Times New Roman"/>
                <w:sz w:val="24"/>
                <w:szCs w:val="24"/>
                <w:lang w:eastAsia="ar-SA"/>
              </w:rPr>
              <w:t xml:space="preserve"> трудового договору (контракту), </w:t>
            </w:r>
            <w:proofErr w:type="spellStart"/>
            <w:r w:rsidRPr="00D32466">
              <w:rPr>
                <w:rFonts w:ascii="Times New Roman" w:hAnsi="Times New Roman"/>
                <w:sz w:val="24"/>
                <w:szCs w:val="24"/>
                <w:lang w:eastAsia="ar-SA"/>
              </w:rPr>
              <w:t>що</w:t>
            </w:r>
            <w:proofErr w:type="spellEnd"/>
            <w:r w:rsidRPr="00D32466">
              <w:rPr>
                <w:rFonts w:ascii="Times New Roman" w:hAnsi="Times New Roman"/>
                <w:sz w:val="24"/>
                <w:szCs w:val="24"/>
                <w:lang w:eastAsia="ar-SA"/>
              </w:rPr>
              <w:t xml:space="preserve"> </w:t>
            </w:r>
            <w:proofErr w:type="spellStart"/>
            <w:r w:rsidRPr="00D32466">
              <w:rPr>
                <w:rFonts w:ascii="Times New Roman" w:hAnsi="Times New Roman"/>
                <w:sz w:val="24"/>
                <w:szCs w:val="24"/>
                <w:lang w:eastAsia="ar-SA"/>
              </w:rPr>
              <w:t>укладатиметься</w:t>
            </w:r>
            <w:proofErr w:type="spellEnd"/>
            <w:r w:rsidRPr="00D32466">
              <w:rPr>
                <w:rFonts w:ascii="Times New Roman" w:hAnsi="Times New Roman"/>
                <w:sz w:val="24"/>
                <w:szCs w:val="24"/>
                <w:lang w:eastAsia="ar-SA"/>
              </w:rPr>
              <w:t xml:space="preserve"> з Головою </w:t>
            </w:r>
            <w:proofErr w:type="spellStart"/>
            <w:r w:rsidRPr="00D32466">
              <w:rPr>
                <w:rFonts w:ascii="Times New Roman" w:hAnsi="Times New Roman"/>
                <w:sz w:val="24"/>
                <w:szCs w:val="24"/>
                <w:lang w:eastAsia="ar-SA"/>
              </w:rPr>
              <w:t>Наглядової</w:t>
            </w:r>
            <w:proofErr w:type="spellEnd"/>
            <w:r w:rsidRPr="00D32466">
              <w:rPr>
                <w:rFonts w:ascii="Times New Roman" w:hAnsi="Times New Roman"/>
                <w:sz w:val="24"/>
                <w:szCs w:val="24"/>
                <w:lang w:eastAsia="ar-SA"/>
              </w:rPr>
              <w:t xml:space="preserve"> ради </w:t>
            </w:r>
            <w:proofErr w:type="spellStart"/>
            <w:r w:rsidRPr="00D32466">
              <w:rPr>
                <w:rFonts w:ascii="Times New Roman" w:hAnsi="Times New Roman"/>
                <w:sz w:val="24"/>
                <w:szCs w:val="24"/>
                <w:lang w:eastAsia="ar-SA"/>
              </w:rPr>
              <w:t>Товариства</w:t>
            </w:r>
            <w:proofErr w:type="spellEnd"/>
            <w:r w:rsidRPr="00D32466">
              <w:rPr>
                <w:rFonts w:ascii="Times New Roman" w:hAnsi="Times New Roman"/>
                <w:sz w:val="24"/>
                <w:szCs w:val="24"/>
                <w:lang w:eastAsia="ar-SA"/>
              </w:rPr>
              <w:t>.</w:t>
            </w:r>
          </w:p>
          <w:p w:rsidR="00D32466" w:rsidRPr="00D32466" w:rsidRDefault="00D32466" w:rsidP="00D32466">
            <w:pPr>
              <w:widowControl w:val="0"/>
              <w:tabs>
                <w:tab w:val="left" w:pos="1418"/>
              </w:tabs>
              <w:suppressAutoHyphens/>
              <w:autoSpaceDE w:val="0"/>
              <w:jc w:val="both"/>
              <w:rPr>
                <w:rFonts w:ascii="Times New Roman" w:hAnsi="Times New Roman"/>
                <w:sz w:val="24"/>
                <w:szCs w:val="24"/>
                <w:lang w:eastAsia="ar-SA"/>
              </w:rPr>
            </w:pPr>
            <w:r w:rsidRPr="00D32466">
              <w:rPr>
                <w:rFonts w:ascii="Times New Roman" w:hAnsi="Times New Roman"/>
                <w:sz w:val="24"/>
                <w:szCs w:val="24"/>
                <w:lang w:eastAsia="ar-SA"/>
              </w:rPr>
              <w:t xml:space="preserve">6.2. Уповноважити Директора Товариства у встановленому законодавством України та Статутом Товариства порядку укласти та підписати від Товариства трудовий </w:t>
            </w:r>
            <w:proofErr w:type="spellStart"/>
            <w:r w:rsidRPr="00D32466">
              <w:rPr>
                <w:rFonts w:ascii="Times New Roman" w:hAnsi="Times New Roman"/>
                <w:sz w:val="24"/>
                <w:szCs w:val="24"/>
                <w:lang w:eastAsia="ar-SA"/>
              </w:rPr>
              <w:t>договор</w:t>
            </w:r>
            <w:proofErr w:type="spellEnd"/>
            <w:r w:rsidRPr="00D32466">
              <w:rPr>
                <w:rFonts w:ascii="Times New Roman" w:hAnsi="Times New Roman"/>
                <w:sz w:val="24"/>
                <w:szCs w:val="24"/>
                <w:lang w:eastAsia="ar-SA"/>
              </w:rPr>
              <w:t xml:space="preserve"> (контракт) з Головою Наглядової ради Товариства.</w:t>
            </w:r>
          </w:p>
          <w:p w:rsidR="00D32466" w:rsidRPr="00D32466" w:rsidRDefault="00D32466" w:rsidP="00D32466">
            <w:pPr>
              <w:widowControl w:val="0"/>
              <w:tabs>
                <w:tab w:val="left" w:pos="1418"/>
              </w:tabs>
              <w:suppressAutoHyphens/>
              <w:autoSpaceDE w:val="0"/>
              <w:jc w:val="both"/>
              <w:rPr>
                <w:rFonts w:ascii="Times New Roman" w:hAnsi="Times New Roman"/>
                <w:sz w:val="24"/>
                <w:szCs w:val="24"/>
                <w:lang w:eastAsia="ar-SA"/>
              </w:rPr>
            </w:pPr>
            <w:r w:rsidRPr="00D32466">
              <w:rPr>
                <w:rFonts w:ascii="Times New Roman" w:hAnsi="Times New Roman"/>
                <w:sz w:val="24"/>
                <w:szCs w:val="24"/>
                <w:lang w:eastAsia="ar-SA"/>
              </w:rPr>
              <w:t>6.3. Встановити розмір та порядок нарахування і виплати винагороди Голові Наглядової ради Товариства відповідно до умов затвердженого трудового контракту</w:t>
            </w:r>
            <w:r>
              <w:rPr>
                <w:rFonts w:ascii="Times New Roman" w:hAnsi="Times New Roman"/>
                <w:sz w:val="24"/>
                <w:szCs w:val="24"/>
                <w:lang w:eastAsia="ar-SA"/>
              </w:rPr>
              <w:t xml:space="preserve"> </w:t>
            </w:r>
            <w:r w:rsidRPr="00D32466">
              <w:rPr>
                <w:rFonts w:ascii="Times New Roman" w:hAnsi="Times New Roman"/>
                <w:sz w:val="24"/>
                <w:szCs w:val="24"/>
                <w:lang w:eastAsia="ar-SA"/>
              </w:rPr>
              <w:t>та кошторису оплати діяльності Наглядової ради, затверджен</w:t>
            </w:r>
            <w:r>
              <w:rPr>
                <w:rFonts w:ascii="Times New Roman" w:hAnsi="Times New Roman"/>
                <w:sz w:val="24"/>
                <w:szCs w:val="24"/>
                <w:lang w:eastAsia="ar-SA"/>
              </w:rPr>
              <w:t>о</w:t>
            </w:r>
            <w:r w:rsidRPr="00D32466">
              <w:rPr>
                <w:rFonts w:ascii="Times New Roman" w:hAnsi="Times New Roman"/>
                <w:sz w:val="24"/>
                <w:szCs w:val="24"/>
                <w:lang w:eastAsia="ar-SA"/>
              </w:rPr>
              <w:t>го рішенням загальних зборів Тов</w:t>
            </w:r>
            <w:bookmarkStart w:id="2" w:name="_GoBack"/>
            <w:bookmarkEnd w:id="2"/>
            <w:r w:rsidRPr="00D32466">
              <w:rPr>
                <w:rFonts w:ascii="Times New Roman" w:hAnsi="Times New Roman"/>
                <w:sz w:val="24"/>
                <w:szCs w:val="24"/>
                <w:lang w:eastAsia="ar-SA"/>
              </w:rPr>
              <w:t>ариства 13.11.2023 р. </w:t>
            </w:r>
          </w:p>
        </w:tc>
      </w:tr>
      <w:tr w:rsidR="00352E27" w:rsidRPr="004630A2" w:rsidTr="00AC7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tcPr>
          <w:p w:rsidR="00352E27" w:rsidRPr="00AC7F05" w:rsidRDefault="00352E27" w:rsidP="00CD3117">
            <w:pPr>
              <w:tabs>
                <w:tab w:val="left" w:pos="567"/>
              </w:tabs>
              <w:ind w:firstLine="567"/>
              <w:jc w:val="both"/>
              <w:rPr>
                <w:rFonts w:ascii="Times New Roman" w:hAnsi="Times New Roman"/>
                <w:b/>
                <w:sz w:val="24"/>
                <w:szCs w:val="24"/>
                <w:lang w:eastAsia="ru-RU"/>
              </w:rPr>
            </w:pPr>
            <w:r>
              <w:rPr>
                <w:rFonts w:ascii="TimesNewRomanPSMT" w:hAnsi="TimesNewRomanPSMT"/>
                <w:b/>
                <w:color w:val="000000"/>
                <w:sz w:val="24"/>
                <w:szCs w:val="24"/>
                <w:lang w:eastAsia="ru-RU"/>
              </w:rPr>
              <w:t xml:space="preserve">    </w:t>
            </w:r>
            <w:r w:rsidRPr="00AC7F05">
              <w:rPr>
                <w:rFonts w:ascii="TimesNewRomanPSMT" w:hAnsi="TimesNewRomanPSMT"/>
                <w:b/>
                <w:color w:val="000000"/>
                <w:sz w:val="24"/>
                <w:szCs w:val="24"/>
                <w:lang w:eastAsia="ru-RU"/>
              </w:rPr>
              <w:t>Інформація</w:t>
            </w:r>
            <w:r w:rsidRPr="00AC7F05">
              <w:rPr>
                <w:rFonts w:ascii="Times New Roman" w:hAnsi="Times New Roman"/>
                <w:b/>
                <w:sz w:val="24"/>
                <w:szCs w:val="24"/>
                <w:lang w:eastAsia="ru-RU"/>
              </w:rPr>
              <w:t xml:space="preserve"> про взаємозв'язок між питаннями, включеними до проекту порядку денного.</w:t>
            </w:r>
          </w:p>
          <w:p w:rsidR="00352E27" w:rsidRPr="00CD5202" w:rsidRDefault="00352E27" w:rsidP="00CD5202">
            <w:pPr>
              <w:widowControl w:val="0"/>
              <w:suppressAutoHyphens/>
              <w:autoSpaceDN w:val="0"/>
              <w:spacing w:after="0" w:line="240" w:lineRule="auto"/>
              <w:ind w:firstLine="567"/>
              <w:jc w:val="both"/>
              <w:textAlignment w:val="baseline"/>
              <w:rPr>
                <w:rFonts w:ascii="Times New Roman" w:hAnsi="Times New Roman"/>
                <w:b/>
                <w:bCs/>
                <w:color w:val="000000"/>
                <w:kern w:val="3"/>
                <w:sz w:val="24"/>
                <w:szCs w:val="24"/>
                <w:lang w:eastAsia="ru-RU" w:bidi="hi-IN"/>
              </w:rPr>
            </w:pPr>
            <w:r w:rsidRPr="00DB7539">
              <w:rPr>
                <w:rFonts w:ascii="Times New Roman" w:hAnsi="Times New Roman"/>
                <w:b/>
                <w:bCs/>
                <w:color w:val="000000"/>
                <w:kern w:val="3"/>
                <w:sz w:val="24"/>
                <w:szCs w:val="24"/>
                <w:lang w:eastAsia="ru-RU" w:bidi="hi-IN"/>
              </w:rPr>
              <w:t>Наявність взаємозв'язку між питаннями, включеними до порядку денного загальних зборів (проекту порядку денного), відсутня.</w:t>
            </w:r>
          </w:p>
        </w:tc>
      </w:tr>
      <w:tr w:rsidR="00352E27" w:rsidRPr="004630A2" w:rsidTr="00AC7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shd w:val="clear" w:color="auto" w:fill="BFBFBF"/>
          </w:tcPr>
          <w:p w:rsidR="00352E27" w:rsidRPr="00971580" w:rsidRDefault="00352E27" w:rsidP="00CD3117">
            <w:pPr>
              <w:tabs>
                <w:tab w:val="left" w:pos="567"/>
              </w:tabs>
              <w:spacing w:after="0" w:line="240" w:lineRule="auto"/>
              <w:jc w:val="both"/>
              <w:rPr>
                <w:rFonts w:ascii="TimesNewRomanPSMT" w:hAnsi="TimesNewRomanPSMT"/>
                <w:b/>
                <w:color w:val="000000"/>
                <w:sz w:val="10"/>
                <w:szCs w:val="10"/>
                <w:lang w:eastAsia="ru-RU"/>
              </w:rPr>
            </w:pP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t xml:space="preserve">URL-адреса </w:t>
            </w:r>
            <w:proofErr w:type="spellStart"/>
            <w:r w:rsidRPr="00496C74">
              <w:rPr>
                <w:rFonts w:ascii="Times New Roman" w:hAnsi="Times New Roman"/>
                <w:sz w:val="24"/>
                <w:szCs w:val="24"/>
                <w:lang w:eastAsia="uk-UA"/>
              </w:rPr>
              <w:t>вебсайту</w:t>
            </w:r>
            <w:proofErr w:type="spellEnd"/>
            <w:r w:rsidRPr="00496C74">
              <w:rPr>
                <w:rFonts w:ascii="Times New Roman" w:hAnsi="Times New Roman"/>
                <w:sz w:val="24"/>
                <w:szCs w:val="24"/>
                <w:lang w:eastAsia="uk-UA"/>
              </w:rPr>
              <w:t>, на якій розміщено інформацію, зазначену в</w:t>
            </w:r>
            <w:r>
              <w:rPr>
                <w:rFonts w:ascii="Times New Roman" w:hAnsi="Times New Roman"/>
                <w:sz w:val="24"/>
                <w:szCs w:val="24"/>
                <w:lang w:eastAsia="uk-UA"/>
              </w:rPr>
              <w:t xml:space="preserve"> частині третій статті</w:t>
            </w:r>
            <w:r w:rsidRPr="00496C74">
              <w:rPr>
                <w:rFonts w:ascii="Times New Roman" w:hAnsi="Times New Roman"/>
                <w:sz w:val="24"/>
                <w:szCs w:val="24"/>
                <w:lang w:eastAsia="uk-UA"/>
              </w:rPr>
              <w:t xml:space="preserve"> 47 Закону</w:t>
            </w:r>
            <w:r>
              <w:rPr>
                <w:rFonts w:ascii="Times New Roman" w:hAnsi="Times New Roman"/>
                <w:sz w:val="24"/>
                <w:szCs w:val="24"/>
                <w:lang w:eastAsia="uk-UA"/>
              </w:rPr>
              <w:t xml:space="preserve"> України "П</w:t>
            </w:r>
            <w:r w:rsidRPr="00496C74">
              <w:rPr>
                <w:rFonts w:ascii="Times New Roman" w:hAnsi="Times New Roman"/>
                <w:sz w:val="24"/>
                <w:szCs w:val="24"/>
                <w:lang w:eastAsia="uk-UA"/>
              </w:rPr>
              <w:t>ро акціонерні товариства</w:t>
            </w:r>
            <w:r>
              <w:rPr>
                <w:rFonts w:ascii="Times New Roman" w:hAnsi="Times New Roman"/>
                <w:sz w:val="24"/>
                <w:szCs w:val="24"/>
                <w:lang w:eastAsia="uk-UA"/>
              </w:rPr>
              <w:t>"</w:t>
            </w:r>
          </w:p>
        </w:tc>
        <w:tc>
          <w:tcPr>
            <w:tcW w:w="3180" w:type="pct"/>
            <w:tcBorders>
              <w:top w:val="single" w:sz="6" w:space="0" w:color="000000"/>
              <w:left w:val="single" w:sz="6" w:space="0" w:color="000000"/>
              <w:bottom w:val="single" w:sz="6" w:space="0" w:color="000000"/>
              <w:right w:val="single" w:sz="6" w:space="0" w:color="000000"/>
            </w:tcBorders>
          </w:tcPr>
          <w:p w:rsidR="00352E27" w:rsidRPr="004630A2" w:rsidRDefault="00352E27" w:rsidP="00CD3117">
            <w:pPr>
              <w:spacing w:after="0" w:line="240" w:lineRule="auto"/>
              <w:ind w:left="133" w:right="274"/>
              <w:rPr>
                <w:rStyle w:val="a3"/>
              </w:rPr>
            </w:pPr>
            <w:r w:rsidRPr="004630A2">
              <w:rPr>
                <w:rStyle w:val="a3"/>
                <w:rFonts w:ascii="Times New Roman" w:hAnsi="Times New Roman"/>
                <w:sz w:val="24"/>
                <w:szCs w:val="24"/>
              </w:rPr>
              <w:t>http://steel.pl.ua</w:t>
            </w:r>
            <w:r w:rsidRPr="004630A2">
              <w:rPr>
                <w:rStyle w:val="a3"/>
              </w:rPr>
              <w:t xml:space="preserve"> </w:t>
            </w:r>
          </w:p>
          <w:p w:rsidR="00352E27" w:rsidRPr="009D227C" w:rsidRDefault="00352E27" w:rsidP="00CD3117">
            <w:pPr>
              <w:spacing w:after="0" w:line="240" w:lineRule="auto"/>
              <w:ind w:left="133" w:right="274"/>
              <w:rPr>
                <w:rFonts w:ascii="Times New Roman" w:hAnsi="Times New Roman"/>
                <w:sz w:val="24"/>
                <w:szCs w:val="24"/>
                <w:lang w:eastAsia="uk-UA"/>
              </w:rPr>
            </w:pPr>
            <w:r w:rsidRPr="009D227C">
              <w:rPr>
                <w:rFonts w:ascii="Times New Roman" w:hAnsi="Times New Roman"/>
                <w:sz w:val="24"/>
                <w:szCs w:val="24"/>
                <w:lang w:eastAsia="uk-UA"/>
              </w:rPr>
              <w:t xml:space="preserve">адреса </w:t>
            </w:r>
            <w:proofErr w:type="spellStart"/>
            <w:r w:rsidRPr="009D227C">
              <w:rPr>
                <w:rFonts w:ascii="Times New Roman" w:hAnsi="Times New Roman"/>
                <w:sz w:val="24"/>
                <w:szCs w:val="24"/>
                <w:lang w:eastAsia="uk-UA"/>
              </w:rPr>
              <w:t>вебсайту</w:t>
            </w:r>
            <w:proofErr w:type="spellEnd"/>
            <w:r w:rsidRPr="009D227C">
              <w:rPr>
                <w:rFonts w:ascii="Times New Roman" w:hAnsi="Times New Roman"/>
                <w:sz w:val="24"/>
                <w:szCs w:val="24"/>
                <w:lang w:eastAsia="uk-UA"/>
              </w:rPr>
              <w:t xml:space="preserve"> Товариства.</w:t>
            </w:r>
          </w:p>
          <w:p w:rsidR="00352E27" w:rsidRPr="009D227C" w:rsidRDefault="00352E27" w:rsidP="00CD3117">
            <w:pPr>
              <w:spacing w:after="0" w:line="240" w:lineRule="auto"/>
              <w:ind w:left="133" w:right="274"/>
              <w:rPr>
                <w:rFonts w:ascii="Times New Roman" w:hAnsi="Times New Roman"/>
                <w:sz w:val="24"/>
                <w:szCs w:val="24"/>
                <w:lang w:eastAsia="uk-UA"/>
              </w:rPr>
            </w:pPr>
          </w:p>
          <w:p w:rsidR="00352E27" w:rsidRPr="000A1852" w:rsidRDefault="00352E27" w:rsidP="00CD3117">
            <w:pPr>
              <w:spacing w:after="0" w:line="240" w:lineRule="auto"/>
              <w:ind w:left="133" w:right="274"/>
              <w:jc w:val="both"/>
              <w:rPr>
                <w:rFonts w:ascii="Times New Roman" w:hAnsi="Times New Roman"/>
                <w:color w:val="000000" w:themeColor="text1"/>
                <w:sz w:val="24"/>
                <w:szCs w:val="24"/>
                <w:lang w:eastAsia="uk-UA"/>
              </w:rPr>
            </w:pPr>
            <w:r w:rsidRPr="000A1852">
              <w:rPr>
                <w:rFonts w:ascii="Times New Roman" w:hAnsi="Times New Roman"/>
                <w:color w:val="000000" w:themeColor="text1"/>
                <w:sz w:val="24"/>
                <w:szCs w:val="24"/>
                <w:lang w:eastAsia="uk-UA"/>
              </w:rPr>
              <w:t xml:space="preserve">     </w:t>
            </w:r>
            <w:r w:rsidR="00EC7B91" w:rsidRPr="00EC7B91">
              <w:rPr>
                <w:rFonts w:ascii="Times New Roman" w:hAnsi="Times New Roman"/>
                <w:sz w:val="24"/>
                <w:szCs w:val="24"/>
                <w:lang w:eastAsia="uk-UA"/>
              </w:rPr>
              <w:t xml:space="preserve">   Інформація розміщується в розділі "ІНШЕ" сторінки "Інформація для акціонерів та </w:t>
            </w:r>
            <w:proofErr w:type="spellStart"/>
            <w:r w:rsidR="00EC7B91" w:rsidRPr="00EC7B91">
              <w:rPr>
                <w:rFonts w:ascii="Times New Roman" w:hAnsi="Times New Roman"/>
                <w:sz w:val="24"/>
                <w:szCs w:val="24"/>
                <w:lang w:eastAsia="uk-UA"/>
              </w:rPr>
              <w:t>стейкхолдерів</w:t>
            </w:r>
            <w:proofErr w:type="spellEnd"/>
            <w:r w:rsidR="00EC7B91" w:rsidRPr="00EC7B91">
              <w:rPr>
                <w:rFonts w:ascii="Times New Roman" w:hAnsi="Times New Roman"/>
                <w:sz w:val="24"/>
                <w:szCs w:val="24"/>
                <w:lang w:eastAsia="uk-UA"/>
              </w:rPr>
              <w:t>", адреса сторінки:</w:t>
            </w:r>
          </w:p>
          <w:p w:rsidR="00352E27" w:rsidRPr="004630A2" w:rsidRDefault="00D32466" w:rsidP="00CD3117">
            <w:pPr>
              <w:spacing w:after="0" w:line="240" w:lineRule="auto"/>
              <w:ind w:left="133" w:right="274"/>
              <w:rPr>
                <w:rStyle w:val="a3"/>
              </w:rPr>
            </w:pPr>
            <w:hyperlink r:id="rId8" w:history="1">
              <w:r w:rsidR="00352E27">
                <w:rPr>
                  <w:rStyle w:val="a3"/>
                </w:rPr>
                <w:t>http://steel.pl.ua/MyKSZ/admin/main.php?mf=1&amp;ms=56&amp;mt=0</w:t>
              </w:r>
            </w:hyperlink>
          </w:p>
          <w:p w:rsidR="00352E27" w:rsidRPr="009D227C" w:rsidRDefault="00352E27" w:rsidP="00CD3117">
            <w:pPr>
              <w:spacing w:after="0" w:line="240" w:lineRule="auto"/>
              <w:ind w:left="133" w:right="274"/>
              <w:rPr>
                <w:rFonts w:ascii="Times New Roman" w:hAnsi="Times New Roman"/>
                <w:sz w:val="24"/>
                <w:szCs w:val="24"/>
                <w:lang w:eastAsia="uk-UA"/>
              </w:rPr>
            </w:pP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t>Порядок ознайомлення акціонерів з матеріалами, з якими вони можуть ознайомитися під час підготовки до загальних зборів, та посадова особа акціонерного товариства,</w:t>
            </w:r>
            <w:r>
              <w:rPr>
                <w:rFonts w:ascii="Times New Roman" w:hAnsi="Times New Roman"/>
                <w:sz w:val="24"/>
                <w:szCs w:val="24"/>
                <w:lang w:eastAsia="uk-UA"/>
              </w:rPr>
              <w:t xml:space="preserve"> </w:t>
            </w:r>
            <w:r w:rsidRPr="00496C74">
              <w:rPr>
                <w:rFonts w:ascii="Times New Roman" w:hAnsi="Times New Roman"/>
                <w:sz w:val="24"/>
                <w:szCs w:val="24"/>
                <w:lang w:eastAsia="uk-UA"/>
              </w:rPr>
              <w:t>відповідальна за порядок ознайомлення акціонерів з документами</w:t>
            </w:r>
          </w:p>
        </w:tc>
        <w:tc>
          <w:tcPr>
            <w:tcW w:w="3180" w:type="pct"/>
            <w:tcBorders>
              <w:top w:val="single" w:sz="6" w:space="0" w:color="000000"/>
              <w:left w:val="single" w:sz="6" w:space="0" w:color="000000"/>
              <w:bottom w:val="single" w:sz="6" w:space="0" w:color="000000"/>
              <w:right w:val="single" w:sz="6" w:space="0" w:color="000000"/>
            </w:tcBorders>
          </w:tcPr>
          <w:p w:rsidR="00352E27" w:rsidRPr="004630A2" w:rsidRDefault="00352E27" w:rsidP="00CD3117">
            <w:pPr>
              <w:spacing w:after="0" w:line="240" w:lineRule="auto"/>
              <w:ind w:left="133" w:right="274"/>
              <w:rPr>
                <w:rStyle w:val="a3"/>
                <w:rFonts w:ascii="Times New Roman" w:hAnsi="Times New Roman"/>
                <w:sz w:val="24"/>
                <w:szCs w:val="24"/>
              </w:rPr>
            </w:pPr>
            <w:r>
              <w:rPr>
                <w:rFonts w:ascii="Times New Roman" w:hAnsi="Times New Roman"/>
                <w:sz w:val="24"/>
                <w:szCs w:val="24"/>
                <w:lang w:val="ru-RU" w:eastAsia="ru-RU"/>
              </w:rPr>
              <w:t xml:space="preserve">     </w:t>
            </w:r>
            <w:r w:rsidRPr="004630A2">
              <w:rPr>
                <w:rStyle w:val="a3"/>
                <w:rFonts w:ascii="Times New Roman" w:hAnsi="Times New Roman"/>
                <w:sz w:val="24"/>
                <w:szCs w:val="24"/>
              </w:rPr>
              <w:t>nf@steel.pl.ua</w:t>
            </w:r>
          </w:p>
          <w:p w:rsidR="00352E27" w:rsidRPr="004630A2" w:rsidRDefault="00352E27" w:rsidP="00CD3117">
            <w:pPr>
              <w:spacing w:after="0" w:line="240" w:lineRule="auto"/>
              <w:ind w:left="133" w:right="120"/>
              <w:jc w:val="both"/>
              <w:rPr>
                <w:lang w:val="ru-RU"/>
              </w:rPr>
            </w:pPr>
            <w:r w:rsidRPr="00F7518C">
              <w:rPr>
                <w:rFonts w:ascii="Times New Roman" w:hAnsi="Times New Roman"/>
                <w:sz w:val="24"/>
                <w:szCs w:val="24"/>
                <w:lang w:eastAsia="ru-RU"/>
              </w:rPr>
              <w:t xml:space="preserve"> - адреса електронної пошти для комунікації з акціонерами, на яку акціонер може направити запит щодо ознайомлення з матеріалами під час підготовки до загальних зборів та/або запитання щодо проекту порядку денного загальних зборів або порядку денного загальних зборів та/або направити пропозиції до порядку денного загальних зборів та проектів рішень.</w:t>
            </w:r>
          </w:p>
          <w:p w:rsidR="00352E27" w:rsidRPr="00E85980" w:rsidRDefault="00352E27" w:rsidP="009B41B6">
            <w:pPr>
              <w:widowControl w:val="0"/>
              <w:tabs>
                <w:tab w:val="left" w:pos="851"/>
              </w:tabs>
              <w:ind w:firstLine="567"/>
              <w:jc w:val="both"/>
              <w:rPr>
                <w:rFonts w:ascii="Times New Roman" w:hAnsi="Times New Roman"/>
                <w:sz w:val="24"/>
                <w:szCs w:val="24"/>
              </w:rPr>
            </w:pPr>
            <w:r w:rsidRPr="00E85980">
              <w:rPr>
                <w:rFonts w:ascii="Times New Roman" w:hAnsi="Times New Roman"/>
                <w:sz w:val="24"/>
                <w:szCs w:val="24"/>
              </w:rPr>
              <w:t xml:space="preserve"> Посадова особа, відповідальна за порядок ознайомлення акціонерів з документами - </w:t>
            </w:r>
            <w:proofErr w:type="spellStart"/>
            <w:r w:rsidRPr="00E85980">
              <w:rPr>
                <w:rFonts w:ascii="Times New Roman" w:hAnsi="Times New Roman"/>
                <w:sz w:val="24"/>
                <w:szCs w:val="24"/>
              </w:rPr>
              <w:t>Ахадова</w:t>
            </w:r>
            <w:proofErr w:type="spellEnd"/>
            <w:r w:rsidRPr="00E85980">
              <w:rPr>
                <w:rFonts w:ascii="Times New Roman" w:hAnsi="Times New Roman"/>
                <w:sz w:val="24"/>
                <w:szCs w:val="24"/>
              </w:rPr>
              <w:t xml:space="preserve"> Тетяна Валеріївна</w:t>
            </w:r>
            <w:r w:rsidRPr="00E85980">
              <w:rPr>
                <w:rFonts w:ascii="Times New Roman" w:hAnsi="Times New Roman"/>
                <w:sz w:val="24"/>
                <w:szCs w:val="24"/>
                <w:lang w:eastAsia="ru-RU"/>
              </w:rPr>
              <w:t xml:space="preserve">, </w:t>
            </w:r>
            <w:proofErr w:type="spellStart"/>
            <w:r w:rsidRPr="00E85980">
              <w:rPr>
                <w:rFonts w:ascii="Times New Roman" w:hAnsi="Times New Roman"/>
                <w:sz w:val="24"/>
                <w:szCs w:val="24"/>
                <w:lang w:val="ru-RU" w:eastAsia="ru-RU"/>
              </w:rPr>
              <w:t>корпоративний</w:t>
            </w:r>
            <w:proofErr w:type="spellEnd"/>
            <w:r w:rsidRPr="00E85980">
              <w:rPr>
                <w:rFonts w:ascii="Times New Roman" w:hAnsi="Times New Roman"/>
                <w:sz w:val="24"/>
                <w:szCs w:val="24"/>
                <w:lang w:val="ru-RU" w:eastAsia="ru-RU"/>
              </w:rPr>
              <w:t xml:space="preserve"> </w:t>
            </w:r>
            <w:proofErr w:type="spellStart"/>
            <w:r w:rsidRPr="00E85980">
              <w:rPr>
                <w:rFonts w:ascii="Times New Roman" w:hAnsi="Times New Roman"/>
                <w:sz w:val="24"/>
                <w:szCs w:val="24"/>
                <w:lang w:val="ru-RU" w:eastAsia="ru-RU"/>
              </w:rPr>
              <w:t>секретар</w:t>
            </w:r>
            <w:proofErr w:type="spellEnd"/>
            <w:r w:rsidRPr="00E85980">
              <w:rPr>
                <w:rFonts w:ascii="Times New Roman" w:hAnsi="Times New Roman"/>
                <w:sz w:val="24"/>
                <w:szCs w:val="24"/>
                <w:lang w:val="ru-RU" w:eastAsia="ru-RU"/>
              </w:rPr>
              <w:t xml:space="preserve"> </w:t>
            </w:r>
            <w:r w:rsidRPr="00E85980">
              <w:rPr>
                <w:rFonts w:ascii="Times New Roman" w:hAnsi="Times New Roman"/>
                <w:sz w:val="24"/>
                <w:szCs w:val="24"/>
                <w:lang w:eastAsia="ru-RU"/>
              </w:rPr>
              <w:t>Товариства</w:t>
            </w:r>
            <w:r w:rsidRPr="00E85980">
              <w:rPr>
                <w:rFonts w:ascii="Times New Roman" w:hAnsi="Times New Roman"/>
                <w:sz w:val="24"/>
                <w:szCs w:val="24"/>
              </w:rPr>
              <w:t xml:space="preserve">. Телефон для довідок: </w:t>
            </w:r>
            <w:r w:rsidRPr="00E85980">
              <w:rPr>
                <w:rFonts w:ascii="Times New Roman" w:hAnsi="Times New Roman"/>
                <w:sz w:val="24"/>
                <w:szCs w:val="24"/>
                <w:lang w:val="ru-RU"/>
              </w:rPr>
              <w:t xml:space="preserve">+38 </w:t>
            </w:r>
            <w:r w:rsidRPr="00E85980">
              <w:rPr>
                <w:rFonts w:ascii="Times New Roman" w:hAnsi="Times New Roman"/>
                <w:sz w:val="24"/>
                <w:szCs w:val="24"/>
              </w:rPr>
              <w:t>(05366) 6-13-94.</w:t>
            </w:r>
            <w:r w:rsidRPr="00E85980">
              <w:rPr>
                <w:rFonts w:ascii="Times New Roman" w:hAnsi="Times New Roman"/>
                <w:sz w:val="24"/>
                <w:szCs w:val="24"/>
                <w:lang w:eastAsia="ru-RU"/>
              </w:rPr>
              <w:t xml:space="preserve"> Акціонери можуть ознайомитися з матеріалами зборів з понеділка по четвер з 08.00 год. до 16.00 год. (обідня перерва з 12.00 год. до 12.30 год.)</w:t>
            </w:r>
          </w:p>
          <w:p w:rsidR="00352E27" w:rsidRPr="00F7518C" w:rsidRDefault="00352E27" w:rsidP="00CD3117">
            <w:pPr>
              <w:spacing w:after="0" w:line="240" w:lineRule="auto"/>
              <w:ind w:left="133" w:right="120"/>
              <w:jc w:val="both"/>
              <w:rPr>
                <w:rFonts w:ascii="Times New Roman" w:hAnsi="Times New Roman"/>
                <w:sz w:val="24"/>
                <w:szCs w:val="24"/>
              </w:rPr>
            </w:pPr>
            <w:r>
              <w:rPr>
                <w:rFonts w:ascii="Times New Roman" w:hAnsi="Times New Roman"/>
                <w:sz w:val="24"/>
                <w:szCs w:val="24"/>
              </w:rPr>
              <w:lastRenderedPageBreak/>
              <w:t xml:space="preserve">     </w:t>
            </w:r>
            <w:r w:rsidRPr="00F7518C">
              <w:rPr>
                <w:rFonts w:ascii="Times New Roman" w:hAnsi="Times New Roman"/>
                <w:sz w:val="24"/>
                <w:szCs w:val="24"/>
              </w:rPr>
              <w:t>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включених до проекту порядку денного та порядку денного, шляхом направлення документів акціонеру на його запит, що надійшов засобами електронної пошти на адресу, зазначену в повідомленні про проведення загальних зборів.</w:t>
            </w:r>
          </w:p>
          <w:p w:rsidR="00352E27" w:rsidRPr="00F7518C" w:rsidRDefault="00352E27" w:rsidP="00CD3117">
            <w:pPr>
              <w:spacing w:after="0" w:line="240" w:lineRule="auto"/>
              <w:ind w:left="133" w:right="120"/>
              <w:jc w:val="both"/>
              <w:rPr>
                <w:rFonts w:ascii="Times New Roman" w:hAnsi="Times New Roman"/>
                <w:sz w:val="24"/>
                <w:szCs w:val="24"/>
              </w:rPr>
            </w:pPr>
            <w:r>
              <w:rPr>
                <w:rFonts w:ascii="Times New Roman" w:hAnsi="Times New Roman"/>
                <w:sz w:val="24"/>
                <w:szCs w:val="24"/>
              </w:rPr>
              <w:t xml:space="preserve">     </w:t>
            </w:r>
            <w:r w:rsidRPr="00F7518C">
              <w:rPr>
                <w:rFonts w:ascii="Times New Roman" w:hAnsi="Times New Roman"/>
                <w:sz w:val="24"/>
                <w:szCs w:val="24"/>
              </w:rPr>
              <w:t>Кожний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p>
          <w:p w:rsidR="00352E27" w:rsidRPr="00F7518C" w:rsidRDefault="00352E27" w:rsidP="00CD3117">
            <w:pPr>
              <w:spacing w:after="0" w:line="240" w:lineRule="auto"/>
              <w:ind w:left="133" w:right="120"/>
              <w:jc w:val="both"/>
              <w:rPr>
                <w:rFonts w:ascii="Times New Roman" w:hAnsi="Times New Roman"/>
                <w:sz w:val="24"/>
                <w:szCs w:val="24"/>
              </w:rPr>
            </w:pPr>
            <w:r>
              <w:rPr>
                <w:rFonts w:ascii="Times New Roman" w:hAnsi="Times New Roman"/>
                <w:sz w:val="24"/>
                <w:szCs w:val="24"/>
              </w:rPr>
              <w:t xml:space="preserve">     </w:t>
            </w:r>
            <w:r w:rsidRPr="00F7518C">
              <w:rPr>
                <w:rFonts w:ascii="Times New Roman" w:hAnsi="Times New Roman"/>
                <w:sz w:val="24"/>
                <w:szCs w:val="24"/>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 зазначену в повідомленні про проведення загальних зборів. Запит акціонера </w:t>
            </w:r>
            <w:r w:rsidRPr="00F7518C">
              <w:rPr>
                <w:rFonts w:ascii="Times New Roman" w:hAnsi="Times New Roman"/>
                <w:sz w:val="24"/>
                <w:szCs w:val="24"/>
                <w:lang w:eastAsia="ru-RU"/>
              </w:rPr>
              <w:t xml:space="preserve">направляється із </w:t>
            </w:r>
            <w:r w:rsidRPr="00F7518C">
              <w:rPr>
                <w:rFonts w:ascii="TimesNewRomanPSMT" w:hAnsi="TimesNewRomanPSMT"/>
                <w:color w:val="000000"/>
                <w:sz w:val="24"/>
                <w:szCs w:val="24"/>
                <w:lang w:eastAsia="ru-RU"/>
              </w:rPr>
              <w:t xml:space="preserve">зазначенням прізвища, ім'я та по-батькові (найменування) та реквізитів акціонера, який звертається, кількості, типу та/або класу належних йому акцій, змісту запитання та </w:t>
            </w:r>
            <w:r w:rsidRPr="00F7518C">
              <w:rPr>
                <w:rFonts w:ascii="Times New Roman" w:hAnsi="Times New Roman"/>
                <w:sz w:val="24"/>
                <w:szCs w:val="24"/>
              </w:rPr>
              <w:t>має бути підписаний (засвідчений) кваліфікованим електронним підписом такого акціонера (іншим засобом, що забезпечує ідентифікацію та підтвердження направлення документу особою).</w:t>
            </w:r>
          </w:p>
          <w:p w:rsidR="00352E27" w:rsidRPr="00F7518C" w:rsidRDefault="00352E27" w:rsidP="00CD3117">
            <w:pPr>
              <w:spacing w:after="0" w:line="240" w:lineRule="auto"/>
              <w:ind w:left="133" w:right="120"/>
              <w:jc w:val="both"/>
              <w:rPr>
                <w:rFonts w:ascii="Times New Roman" w:hAnsi="Times New Roman"/>
                <w:sz w:val="24"/>
                <w:szCs w:val="24"/>
              </w:rPr>
            </w:pPr>
            <w:r>
              <w:rPr>
                <w:rFonts w:ascii="Times New Roman" w:hAnsi="Times New Roman"/>
                <w:sz w:val="24"/>
                <w:szCs w:val="24"/>
              </w:rPr>
              <w:t xml:space="preserve">     </w:t>
            </w:r>
            <w:r w:rsidRPr="00F7518C">
              <w:rPr>
                <w:rFonts w:ascii="Times New Roman" w:hAnsi="Times New Roman"/>
                <w:sz w:val="24"/>
                <w:szCs w:val="24"/>
              </w:rPr>
              <w:t xml:space="preserve">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(відповідь на запит) на адресу електронної пошти акціонера, з якої надійшов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 </w:t>
            </w:r>
          </w:p>
          <w:p w:rsidR="00352E27" w:rsidRPr="00F7518C" w:rsidRDefault="00352E27" w:rsidP="00CD3117">
            <w:pPr>
              <w:spacing w:after="0" w:line="240" w:lineRule="auto"/>
              <w:ind w:left="133" w:right="120"/>
              <w:jc w:val="both"/>
              <w:rPr>
                <w:rFonts w:ascii="Times New Roman" w:hAnsi="Times New Roman"/>
                <w:sz w:val="24"/>
                <w:szCs w:val="24"/>
              </w:rPr>
            </w:pPr>
            <w:r>
              <w:rPr>
                <w:rFonts w:ascii="Times New Roman" w:hAnsi="Times New Roman"/>
                <w:sz w:val="24"/>
                <w:szCs w:val="24"/>
              </w:rPr>
              <w:t xml:space="preserve">     </w:t>
            </w:r>
            <w:r w:rsidRPr="00F7518C">
              <w:rPr>
                <w:rFonts w:ascii="Times New Roman" w:hAnsi="Times New Roman"/>
                <w:sz w:val="24"/>
                <w:szCs w:val="24"/>
              </w:rPr>
              <w:t>Товариство може надати одну загальну відповідь на всі запитання однакового змісту.</w:t>
            </w:r>
          </w:p>
          <w:p w:rsidR="00352E27" w:rsidRPr="00496C74" w:rsidRDefault="00352E27" w:rsidP="00CD3117">
            <w:pPr>
              <w:spacing w:after="0" w:line="240" w:lineRule="auto"/>
              <w:ind w:left="133" w:right="120"/>
              <w:jc w:val="both"/>
              <w:rPr>
                <w:rFonts w:ascii="Times New Roman" w:hAnsi="Times New Roman"/>
                <w:sz w:val="24"/>
                <w:szCs w:val="24"/>
                <w:lang w:eastAsia="uk-UA"/>
              </w:rPr>
            </w:pPr>
            <w:r>
              <w:rPr>
                <w:rFonts w:ascii="Times New Roman" w:hAnsi="Times New Roman"/>
                <w:sz w:val="24"/>
                <w:szCs w:val="24"/>
              </w:rPr>
              <w:t xml:space="preserve">     </w:t>
            </w:r>
            <w:r w:rsidRPr="00F7518C">
              <w:rPr>
                <w:rFonts w:ascii="Times New Roman" w:hAnsi="Times New Roman"/>
                <w:sz w:val="24"/>
                <w:szCs w:val="24"/>
              </w:rPr>
              <w:t>Товариство до дати проведення загальних зборів надає відповіді на письмові запитання акціонерів, отримані товариством не пізніше ніж за один робочий день до дати</w:t>
            </w:r>
            <w:r>
              <w:rPr>
                <w:rFonts w:ascii="Times New Roman" w:hAnsi="Times New Roman"/>
                <w:sz w:val="24"/>
                <w:szCs w:val="24"/>
              </w:rPr>
              <w:t xml:space="preserve"> </w:t>
            </w:r>
            <w:r w:rsidRPr="00F7518C">
              <w:rPr>
                <w:rFonts w:ascii="Times New Roman" w:hAnsi="Times New Roman"/>
                <w:sz w:val="24"/>
                <w:szCs w:val="24"/>
              </w:rPr>
              <w:t>проведення загальних зборів.</w:t>
            </w: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lastRenderedPageBreak/>
              <w:t>Інформація про права, надані акціонерам відповідно до вимог</w:t>
            </w:r>
            <w:r>
              <w:rPr>
                <w:rFonts w:ascii="Times New Roman" w:hAnsi="Times New Roman"/>
                <w:sz w:val="24"/>
                <w:szCs w:val="24"/>
                <w:lang w:eastAsia="uk-UA"/>
              </w:rPr>
              <w:t xml:space="preserve"> статей 27 і 28</w:t>
            </w:r>
            <w:r w:rsidRPr="00496C74">
              <w:rPr>
                <w:rFonts w:ascii="Times New Roman" w:hAnsi="Times New Roman"/>
                <w:sz w:val="24"/>
                <w:szCs w:val="24"/>
                <w:lang w:eastAsia="uk-UA"/>
              </w:rPr>
              <w:t xml:space="preserve"> Закону </w:t>
            </w:r>
            <w:r>
              <w:rPr>
                <w:rFonts w:ascii="Times New Roman" w:hAnsi="Times New Roman"/>
                <w:sz w:val="24"/>
                <w:szCs w:val="24"/>
                <w:lang w:eastAsia="uk-UA"/>
              </w:rPr>
              <w:t>України "Пр</w:t>
            </w:r>
            <w:r w:rsidRPr="00496C74">
              <w:rPr>
                <w:rFonts w:ascii="Times New Roman" w:hAnsi="Times New Roman"/>
                <w:sz w:val="24"/>
                <w:szCs w:val="24"/>
                <w:lang w:eastAsia="uk-UA"/>
              </w:rPr>
              <w:t>о акціонерні товариства</w:t>
            </w:r>
            <w:r>
              <w:rPr>
                <w:rFonts w:ascii="Times New Roman" w:hAnsi="Times New Roman"/>
                <w:sz w:val="24"/>
                <w:szCs w:val="24"/>
                <w:lang w:eastAsia="uk-UA"/>
              </w:rPr>
              <w:t>"</w:t>
            </w:r>
            <w:r w:rsidRPr="00496C74">
              <w:rPr>
                <w:rFonts w:ascii="Times New Roman" w:hAnsi="Times New Roman"/>
                <w:sz w:val="24"/>
                <w:szCs w:val="24"/>
                <w:lang w:eastAsia="uk-UA"/>
              </w:rPr>
              <w:t xml:space="preserve">, якими вони можуть користуватися після отримання повідомлення </w:t>
            </w:r>
            <w:r w:rsidRPr="00496C74">
              <w:rPr>
                <w:rFonts w:ascii="Times New Roman" w:hAnsi="Times New Roman"/>
                <w:sz w:val="24"/>
                <w:szCs w:val="24"/>
                <w:lang w:eastAsia="uk-UA"/>
              </w:rPr>
              <w:lastRenderedPageBreak/>
              <w:t>про проведення загальних зборів, а також строк, протягом якого такі права можуть використовуватися</w:t>
            </w:r>
          </w:p>
        </w:tc>
        <w:tc>
          <w:tcPr>
            <w:tcW w:w="3180" w:type="pct"/>
            <w:tcBorders>
              <w:top w:val="single" w:sz="6" w:space="0" w:color="000000"/>
              <w:left w:val="single" w:sz="6" w:space="0" w:color="000000"/>
              <w:bottom w:val="single" w:sz="6" w:space="0" w:color="000000"/>
              <w:right w:val="single" w:sz="6" w:space="0" w:color="000000"/>
            </w:tcBorders>
          </w:tcPr>
          <w:p w:rsidR="00352E27" w:rsidRDefault="00352E27" w:rsidP="00CD3117">
            <w:pPr>
              <w:pStyle w:val="rvps2"/>
              <w:shd w:val="clear" w:color="auto" w:fill="FFFFFF"/>
              <w:spacing w:before="0" w:beforeAutospacing="0" w:after="0" w:afterAutospacing="0"/>
              <w:ind w:left="133" w:right="120"/>
              <w:jc w:val="both"/>
            </w:pPr>
            <w:r>
              <w:lastRenderedPageBreak/>
              <w:t xml:space="preserve">     </w:t>
            </w:r>
            <w:r w:rsidRPr="00CE7ADC">
              <w:t>Кожною простою акцією акціонерного товариства її власнику - акціонеру надається однакова суку</w:t>
            </w:r>
            <w:r>
              <w:t xml:space="preserve">пність прав, включаючи права на </w:t>
            </w:r>
            <w:bookmarkStart w:id="3" w:name="n276"/>
            <w:bookmarkEnd w:id="3"/>
            <w:r>
              <w:t xml:space="preserve">участь в управлінні товариством та </w:t>
            </w:r>
            <w:bookmarkStart w:id="4" w:name="n277"/>
            <w:bookmarkStart w:id="5" w:name="n279"/>
            <w:bookmarkEnd w:id="4"/>
            <w:bookmarkEnd w:id="5"/>
            <w:r w:rsidRPr="00CE7ADC">
              <w:t>отримання інформації про господарську діяльність товариства.</w:t>
            </w:r>
          </w:p>
          <w:p w:rsidR="00352E27" w:rsidRPr="00CE7ADC" w:rsidRDefault="00352E27" w:rsidP="00CD3117">
            <w:pPr>
              <w:pStyle w:val="rvps2"/>
              <w:shd w:val="clear" w:color="auto" w:fill="FFFFFF"/>
              <w:spacing w:before="0" w:beforeAutospacing="0" w:after="0" w:afterAutospacing="0"/>
              <w:ind w:left="133" w:right="120"/>
              <w:jc w:val="both"/>
            </w:pPr>
            <w:r>
              <w:t xml:space="preserve">     </w:t>
            </w:r>
            <w:r w:rsidRPr="00BC5418">
              <w:t>Кожний акціонер - власник акцій має право реалізувати своє право на управління товар</w:t>
            </w:r>
            <w:r w:rsidRPr="00D648CA">
              <w:t>иством шляхом участі у загальних зборах та голосування</w:t>
            </w:r>
            <w:r>
              <w:t xml:space="preserve">. </w:t>
            </w:r>
            <w:r w:rsidRPr="00CE7ADC">
              <w:t xml:space="preserve">Одна </w:t>
            </w:r>
            <w:r w:rsidRPr="00CE7ADC">
              <w:lastRenderedPageBreak/>
              <w:t>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352E27" w:rsidRPr="00496C74" w:rsidRDefault="00352E27" w:rsidP="00CD3117">
            <w:pPr>
              <w:pStyle w:val="rvps2"/>
              <w:shd w:val="clear" w:color="auto" w:fill="FFFFFF"/>
              <w:spacing w:before="0" w:beforeAutospacing="0" w:after="0" w:afterAutospacing="0"/>
              <w:ind w:left="133" w:right="120"/>
              <w:jc w:val="both"/>
            </w:pPr>
            <w:bookmarkStart w:id="6" w:name="n280"/>
            <w:bookmarkEnd w:id="6"/>
            <w:r>
              <w:t xml:space="preserve">     З метою реалізації зазначених прав, в</w:t>
            </w:r>
            <w:r w:rsidRPr="00CF6E90">
              <w:t xml:space="preserve">ід дати надіслання повідомлення про проведення загальних зборів до дати і часу завершення голосування у загальних зборах акціонерне товариство надає акціонерам можливість ознайомитися з документами, </w:t>
            </w:r>
            <w:r w:rsidRPr="00A1673A">
              <w:t>необхідними для прийняття рішень з питань, включених до проекту порядку денного та порядку денного</w:t>
            </w:r>
            <w:r>
              <w:t>.</w:t>
            </w:r>
          </w:p>
        </w:tc>
      </w:tr>
      <w:tr w:rsidR="00352E27" w:rsidRPr="004630A2" w:rsidTr="00AC7F05">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lastRenderedPageBreak/>
              <w:t>Порядок надання акціонерами пропозицій до проекту порядку денного позачергових загальних зборів</w:t>
            </w:r>
          </w:p>
        </w:tc>
        <w:tc>
          <w:tcPr>
            <w:tcW w:w="3180" w:type="pct"/>
            <w:tcBorders>
              <w:top w:val="single" w:sz="6" w:space="0" w:color="000000"/>
              <w:left w:val="single" w:sz="6" w:space="0" w:color="000000"/>
              <w:bottom w:val="single" w:sz="6" w:space="0" w:color="000000"/>
              <w:right w:val="single" w:sz="6" w:space="0" w:color="000000"/>
            </w:tcBorders>
          </w:tcPr>
          <w:p w:rsidR="00352E27" w:rsidRPr="000E14E1" w:rsidRDefault="00352E27" w:rsidP="00CD3117">
            <w:pPr>
              <w:spacing w:after="0" w:line="240" w:lineRule="auto"/>
              <w:ind w:left="133" w:right="120"/>
              <w:jc w:val="both"/>
              <w:rPr>
                <w:rFonts w:ascii="Times New Roman" w:hAnsi="Times New Roman"/>
                <w:sz w:val="24"/>
                <w:szCs w:val="24"/>
                <w:lang w:eastAsia="uk-UA"/>
              </w:rPr>
            </w:pPr>
            <w:r w:rsidRPr="000E14E1">
              <w:rPr>
                <w:rFonts w:ascii="Times New Roman" w:hAnsi="Times New Roman"/>
                <w:sz w:val="24"/>
                <w:szCs w:val="24"/>
                <w:lang w:eastAsia="uk-UA"/>
              </w:rPr>
              <w:t xml:space="preserve">     Кожний акціонер має право </w:t>
            </w:r>
            <w:proofErr w:type="spellStart"/>
            <w:r w:rsidRPr="000E14E1">
              <w:rPr>
                <w:rFonts w:ascii="Times New Roman" w:hAnsi="Times New Roman"/>
                <w:sz w:val="24"/>
                <w:szCs w:val="24"/>
                <w:lang w:eastAsia="uk-UA"/>
              </w:rPr>
              <w:t>внести</w:t>
            </w:r>
            <w:proofErr w:type="spellEnd"/>
            <w:r w:rsidRPr="000E14E1">
              <w:rPr>
                <w:rFonts w:ascii="Times New Roman" w:hAnsi="Times New Roman"/>
                <w:sz w:val="24"/>
                <w:szCs w:val="24"/>
                <w:lang w:eastAsia="uk-UA"/>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щодо включення нових питань до проекту порядку денного загальних зборів повинні містити відповідні проекти рішень з цих питань (крім кумулятивного голосування).</w:t>
            </w:r>
          </w:p>
          <w:p w:rsidR="00352E27" w:rsidRPr="000E14E1" w:rsidRDefault="00352E27" w:rsidP="00CD3117">
            <w:pPr>
              <w:spacing w:after="0" w:line="240" w:lineRule="auto"/>
              <w:ind w:left="133" w:right="120"/>
              <w:jc w:val="both"/>
              <w:rPr>
                <w:rFonts w:ascii="Times New Roman" w:hAnsi="Times New Roman"/>
                <w:sz w:val="24"/>
                <w:szCs w:val="24"/>
                <w:lang w:eastAsia="uk-UA"/>
              </w:rPr>
            </w:pPr>
            <w:r w:rsidRPr="000E14E1">
              <w:rPr>
                <w:rFonts w:ascii="Times New Roman" w:hAnsi="Times New Roman"/>
                <w:sz w:val="24"/>
                <w:szCs w:val="24"/>
                <w:lang w:eastAsia="uk-UA"/>
              </w:rPr>
              <w:t xml:space="preserve">     Пропозиції повинні відповідати вимогам, встановленим законодавством та вносяться не пізніше ніж за 20 (двадцять) днів до дати проведення загальних зборів, а щодо кандидатів до складу органів акціонерного товариства - не пізніше ніж за 7 (сім) днів до дати проведення загальних зборів. </w:t>
            </w:r>
          </w:p>
          <w:p w:rsidR="00352E27" w:rsidRPr="00496C74" w:rsidRDefault="00352E27" w:rsidP="00CD3117">
            <w:pPr>
              <w:spacing w:after="0" w:line="240" w:lineRule="auto"/>
              <w:ind w:left="133"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0E14E1">
              <w:rPr>
                <w:rFonts w:ascii="Times New Roman" w:hAnsi="Times New Roman"/>
                <w:sz w:val="24"/>
                <w:szCs w:val="24"/>
                <w:lang w:eastAsia="uk-UA"/>
              </w:rPr>
              <w:t>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електронної пошти для комунікації з акціонерами, зазначену в даному повідомленні про проведення загальних зборів.</w:t>
            </w:r>
          </w:p>
        </w:tc>
      </w:tr>
      <w:tr w:rsidR="00352E27" w:rsidRPr="004630A2" w:rsidTr="00AC7F05">
        <w:tblPrEx>
          <w:tblCellMar>
            <w:top w:w="15" w:type="dxa"/>
            <w:left w:w="15" w:type="dxa"/>
            <w:bottom w:w="15" w:type="dxa"/>
            <w:right w:w="15" w:type="dxa"/>
          </w:tblCellMar>
        </w:tblPrEx>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bookmarkStart w:id="7" w:name="n1281"/>
            <w:bookmarkStart w:id="8" w:name="n1282"/>
            <w:bookmarkEnd w:id="7"/>
            <w:bookmarkEnd w:id="8"/>
            <w:r w:rsidRPr="000E14E1">
              <w:rPr>
                <w:rFonts w:ascii="Times New Roman" w:hAnsi="Times New Roman"/>
                <w:sz w:val="24"/>
                <w:szCs w:val="24"/>
                <w:lang w:eastAsia="uk-UA"/>
              </w:rPr>
              <w:t>Порядок участі та голосування на загальних зборах, що відбуватимуться дистанційно (у тому числі порядок підписання та направлення бюлетеня (бюлетенів) для голосування)</w:t>
            </w:r>
            <w:r>
              <w:rPr>
                <w:rFonts w:ascii="Times New Roman" w:hAnsi="Times New Roman"/>
                <w:sz w:val="24"/>
                <w:szCs w:val="24"/>
                <w:lang w:eastAsia="uk-UA"/>
              </w:rPr>
              <w:t>, в тому числі порядок участі за довіреністю</w:t>
            </w:r>
          </w:p>
        </w:tc>
        <w:tc>
          <w:tcPr>
            <w:tcW w:w="3180" w:type="pct"/>
            <w:tcBorders>
              <w:top w:val="single" w:sz="6" w:space="0" w:color="000000"/>
              <w:left w:val="single" w:sz="6" w:space="0" w:color="000000"/>
              <w:bottom w:val="single" w:sz="6" w:space="0" w:color="000000"/>
              <w:right w:val="single" w:sz="6" w:space="0" w:color="000000"/>
            </w:tcBorders>
          </w:tcPr>
          <w:p w:rsidR="00352E27" w:rsidRPr="00576B36" w:rsidRDefault="00352E27" w:rsidP="00CD3117">
            <w:pPr>
              <w:spacing w:after="0" w:line="240" w:lineRule="auto"/>
              <w:ind w:left="119" w:right="120"/>
              <w:jc w:val="both"/>
              <w:rPr>
                <w:rFonts w:ascii="Times New Roman" w:hAnsi="Times New Roman"/>
                <w:sz w:val="24"/>
                <w:szCs w:val="24"/>
                <w:lang w:eastAsia="uk-UA"/>
              </w:rPr>
            </w:pPr>
            <w:r w:rsidRPr="00576B36">
              <w:rPr>
                <w:rFonts w:ascii="Times New Roman" w:hAnsi="Times New Roman"/>
                <w:sz w:val="24"/>
                <w:szCs w:val="24"/>
                <w:lang w:eastAsia="uk-UA"/>
              </w:rPr>
              <w:t xml:space="preserve">     Кожний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бюлетеня/бюлетенів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rsidR="00352E27" w:rsidRPr="000E14E1" w:rsidRDefault="00352E27" w:rsidP="00CD3117">
            <w:pPr>
              <w:pStyle w:val="2"/>
              <w:ind w:left="119" w:right="120" w:firstLine="0"/>
              <w:jc w:val="both"/>
              <w:rPr>
                <w:lang w:eastAsia="uk-UA"/>
              </w:rPr>
            </w:pPr>
            <w:r>
              <w:rPr>
                <w:lang w:eastAsia="uk-UA"/>
              </w:rPr>
              <w:t xml:space="preserve">     </w:t>
            </w:r>
            <w:r w:rsidRPr="000E14E1">
              <w:rPr>
                <w:lang w:eastAsia="uk-UA"/>
              </w:rPr>
              <w:t xml:space="preserve">Електронна форма затвердженої форми бюлетенів для голосування за відповідною категорією питань розміщуються не пізніше 11.00 години дня, зазначеного як дата розміщення відповідного бюлетеню для голосування у вільному для акціонерів доступі на сторінці </w:t>
            </w:r>
            <w:proofErr w:type="spellStart"/>
            <w:r w:rsidRPr="000E14E1">
              <w:rPr>
                <w:lang w:eastAsia="uk-UA"/>
              </w:rPr>
              <w:t>вебсайту</w:t>
            </w:r>
            <w:proofErr w:type="spellEnd"/>
            <w:r w:rsidRPr="000E14E1">
              <w:rPr>
                <w:lang w:eastAsia="uk-UA"/>
              </w:rPr>
              <w:t xml:space="preserve"> Товариства, за вказаним у даному повідомленні посиланням.</w:t>
            </w:r>
          </w:p>
          <w:p w:rsidR="00352E27" w:rsidRPr="00576B36" w:rsidRDefault="00352E27" w:rsidP="00CD3117">
            <w:pPr>
              <w:pStyle w:val="22"/>
              <w:tabs>
                <w:tab w:val="left" w:pos="567"/>
              </w:tabs>
              <w:autoSpaceDE w:val="0"/>
              <w:spacing w:after="0" w:line="240" w:lineRule="auto"/>
              <w:ind w:left="119" w:right="120"/>
              <w:jc w:val="both"/>
              <w:rPr>
                <w:lang w:val="uk-UA" w:eastAsia="uk-UA"/>
              </w:rPr>
            </w:pPr>
            <w:r>
              <w:rPr>
                <w:lang w:val="uk-UA" w:eastAsia="uk-UA"/>
              </w:rPr>
              <w:t xml:space="preserve">     </w:t>
            </w:r>
            <w:r w:rsidRPr="00576B36">
              <w:rPr>
                <w:lang w:val="uk-UA" w:eastAsia="uk-UA"/>
              </w:rPr>
              <w:t xml:space="preserve">Для реєстрації акціонерів (їх представників) для участі у загальних зборах таким акціонером (представником акціонера) у встановлені строки направляються бюлетені для голосування на адресу електронної пошти депозитарної установи, яка обслуговує рахунок в цінних </w:t>
            </w:r>
            <w:r w:rsidRPr="00576B36">
              <w:rPr>
                <w:lang w:val="uk-UA" w:eastAsia="uk-UA"/>
              </w:rPr>
              <w:lastRenderedPageBreak/>
              <w:t>паперах такого акціонера, на якому обліковуються належні акціонеру акції акціонерного товариства.</w:t>
            </w:r>
          </w:p>
          <w:p w:rsidR="00352E27" w:rsidRPr="00576B36" w:rsidRDefault="00352E27" w:rsidP="00CD3117">
            <w:pPr>
              <w:spacing w:after="0" w:line="240" w:lineRule="auto"/>
              <w:ind w:left="119" w:right="120"/>
              <w:jc w:val="both"/>
              <w:rPr>
                <w:rFonts w:ascii="Times New Roman" w:hAnsi="Times New Roman"/>
                <w:sz w:val="24"/>
                <w:szCs w:val="24"/>
                <w:lang w:eastAsia="uk-UA"/>
              </w:rPr>
            </w:pPr>
            <w:r w:rsidRPr="00576B36">
              <w:rPr>
                <w:rFonts w:ascii="Times New Roman" w:hAnsi="Times New Roman"/>
                <w:sz w:val="24"/>
                <w:szCs w:val="24"/>
                <w:lang w:eastAsia="uk-UA"/>
              </w:rPr>
              <w:t xml:space="preserve">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352E27" w:rsidRPr="00576B36" w:rsidRDefault="00352E27" w:rsidP="00CD3117">
            <w:pPr>
              <w:spacing w:after="0" w:line="240" w:lineRule="auto"/>
              <w:ind w:left="119" w:right="120"/>
              <w:jc w:val="both"/>
              <w:rPr>
                <w:rFonts w:ascii="Times New Roman" w:hAnsi="Times New Roman"/>
                <w:sz w:val="24"/>
                <w:szCs w:val="24"/>
                <w:lang w:eastAsia="uk-UA"/>
              </w:rPr>
            </w:pPr>
            <w:r w:rsidRPr="00576B36">
              <w:rPr>
                <w:rFonts w:ascii="Times New Roman" w:hAnsi="Times New Roman"/>
                <w:sz w:val="24"/>
                <w:szCs w:val="24"/>
                <w:lang w:eastAsia="uk-UA"/>
              </w:rPr>
              <w:t xml:space="preserve">     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352E27" w:rsidRPr="00576B36" w:rsidRDefault="00352E27" w:rsidP="00CD3117">
            <w:pPr>
              <w:spacing w:after="0" w:line="240" w:lineRule="auto"/>
              <w:ind w:left="119" w:right="120"/>
              <w:jc w:val="both"/>
              <w:rPr>
                <w:rFonts w:ascii="Times New Roman" w:hAnsi="Times New Roman"/>
                <w:sz w:val="24"/>
                <w:szCs w:val="24"/>
                <w:lang w:eastAsia="uk-UA"/>
              </w:rPr>
            </w:pPr>
            <w:r w:rsidRPr="00576B36">
              <w:rPr>
                <w:rFonts w:ascii="Times New Roman" w:hAnsi="Times New Roman"/>
                <w:sz w:val="24"/>
                <w:szCs w:val="24"/>
                <w:lang w:eastAsia="uk-UA"/>
              </w:rPr>
              <w:t xml:space="preserve">     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повідомленні про проведення загальних зборів,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rsidR="00352E27" w:rsidRPr="00576B36" w:rsidRDefault="00352E27" w:rsidP="00CD3117">
            <w:pPr>
              <w:spacing w:after="0" w:line="240" w:lineRule="auto"/>
              <w:ind w:left="119" w:right="120"/>
              <w:jc w:val="both"/>
              <w:rPr>
                <w:rFonts w:ascii="Times New Roman" w:hAnsi="Times New Roman"/>
                <w:sz w:val="24"/>
                <w:szCs w:val="24"/>
                <w:lang w:eastAsia="uk-UA"/>
              </w:rPr>
            </w:pPr>
            <w:r w:rsidRPr="00576B36">
              <w:rPr>
                <w:rFonts w:ascii="Times New Roman" w:hAnsi="Times New Roman"/>
                <w:sz w:val="24"/>
                <w:szCs w:val="24"/>
                <w:lang w:eastAsia="uk-UA"/>
              </w:rPr>
              <w:t xml:space="preserve">     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352E27" w:rsidRPr="00576B36" w:rsidRDefault="00352E27" w:rsidP="00CD3117">
            <w:pPr>
              <w:spacing w:after="0" w:line="240" w:lineRule="auto"/>
              <w:ind w:left="119" w:right="120"/>
              <w:jc w:val="both"/>
              <w:rPr>
                <w:rFonts w:ascii="Times New Roman" w:hAnsi="Times New Roman"/>
                <w:sz w:val="24"/>
                <w:szCs w:val="24"/>
                <w:lang w:eastAsia="uk-UA"/>
              </w:rPr>
            </w:pPr>
            <w:r w:rsidRPr="00576B36">
              <w:rPr>
                <w:rFonts w:ascii="Times New Roman" w:hAnsi="Times New Roman"/>
                <w:sz w:val="24"/>
                <w:szCs w:val="24"/>
                <w:lang w:eastAsia="uk-UA"/>
              </w:rPr>
              <w:t xml:space="preserve">     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352E27" w:rsidRDefault="00352E27" w:rsidP="00CD3117">
            <w:pPr>
              <w:spacing w:after="0" w:line="240" w:lineRule="auto"/>
              <w:ind w:left="119" w:right="120"/>
              <w:jc w:val="both"/>
              <w:rPr>
                <w:rFonts w:ascii="Times New Roman" w:hAnsi="Times New Roman"/>
                <w:sz w:val="24"/>
                <w:szCs w:val="24"/>
                <w:lang w:eastAsia="uk-UA"/>
              </w:rPr>
            </w:pPr>
            <w:r w:rsidRPr="00576B36">
              <w:rPr>
                <w:rFonts w:ascii="Times New Roman" w:hAnsi="Times New Roman"/>
                <w:sz w:val="24"/>
                <w:szCs w:val="24"/>
                <w:lang w:eastAsia="uk-UA"/>
              </w:rPr>
              <w:t xml:space="preserve">     Відповідно до рішення Національної комісії з цінних паперів та фондового ринку 06 березня 2023 року № 240, у період дії воєнного стану бюлетені для голосування на дистанційних загальних зборах акціонерів можуть також подаватися шляхом подання бюлетенів в паперовій формі до депозитарної установи (у випадку відмови депозитарної установи у прийнятті бюлетеня - до акціонерного товариства, орган управління якого </w:t>
            </w:r>
            <w:proofErr w:type="spellStart"/>
            <w:r w:rsidRPr="00576B36">
              <w:rPr>
                <w:rFonts w:ascii="Times New Roman" w:hAnsi="Times New Roman"/>
                <w:sz w:val="24"/>
                <w:szCs w:val="24"/>
                <w:lang w:eastAsia="uk-UA"/>
              </w:rPr>
              <w:t>скликає</w:t>
            </w:r>
            <w:proofErr w:type="spellEnd"/>
            <w:r w:rsidRPr="00576B36">
              <w:rPr>
                <w:rFonts w:ascii="Times New Roman" w:hAnsi="Times New Roman"/>
                <w:sz w:val="24"/>
                <w:szCs w:val="24"/>
                <w:lang w:eastAsia="uk-UA"/>
              </w:rPr>
              <w:t xml:space="preserve"> загальні збори, за місцезнаходженням товариства). У разі </w:t>
            </w:r>
            <w:r w:rsidRPr="00576B36">
              <w:rPr>
                <w:rFonts w:ascii="Times New Roman" w:hAnsi="Times New Roman"/>
                <w:sz w:val="24"/>
                <w:szCs w:val="24"/>
                <w:lang w:eastAsia="uk-UA"/>
              </w:rPr>
              <w:lastRenderedPageBreak/>
              <w:t>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якщо бюлетень для голосування, поданий в паперовій формі, складається з кількох аркушів, сторінки бюлетеня нумеруються, а кожний аркуш підписується акціонером (представником акціонера).</w:t>
            </w:r>
          </w:p>
          <w:p w:rsidR="00352E27" w:rsidRPr="000E14E1"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0E14E1">
              <w:rPr>
                <w:rFonts w:ascii="Times New Roman" w:hAnsi="Times New Roman"/>
                <w:sz w:val="24"/>
                <w:szCs w:val="24"/>
                <w:lang w:eastAsia="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352E27" w:rsidRPr="000E14E1"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0E14E1">
              <w:rPr>
                <w:rFonts w:ascii="Times New Roman" w:hAnsi="Times New Roman"/>
                <w:sz w:val="24"/>
                <w:szCs w:val="24"/>
                <w:lang w:eastAsia="uk-UA"/>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w:t>
            </w:r>
          </w:p>
          <w:p w:rsidR="00352E27" w:rsidRPr="000E14E1"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0E14E1">
              <w:rPr>
                <w:rFonts w:ascii="Times New Roman" w:hAnsi="Times New Roman"/>
                <w:sz w:val="24"/>
                <w:szCs w:val="24"/>
                <w:lang w:eastAsia="uk-UA"/>
              </w:rPr>
              <w:t xml:space="preserve">Акціонер має право призначити свого представника постійно або на певний строк. </w:t>
            </w:r>
          </w:p>
          <w:p w:rsidR="00352E27" w:rsidRPr="000E14E1"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0E14E1">
              <w:rPr>
                <w:rFonts w:ascii="Times New Roman" w:hAnsi="Times New Roman"/>
                <w:sz w:val="24"/>
                <w:szCs w:val="24"/>
                <w:lang w:eastAsia="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законодавством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52E27" w:rsidRPr="000E14E1"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0E14E1">
              <w:rPr>
                <w:rFonts w:ascii="Times New Roman" w:hAnsi="Times New Roman"/>
                <w:sz w:val="24"/>
                <w:szCs w:val="24"/>
                <w:lang w:eastAsia="uk-UA"/>
              </w:rPr>
              <w:t>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352E27" w:rsidRPr="000E14E1"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0E14E1">
              <w:rPr>
                <w:rFonts w:ascii="Times New Roman" w:hAnsi="Times New Roman"/>
                <w:sz w:val="24"/>
                <w:szCs w:val="24"/>
                <w:lang w:eastAsia="uk-UA"/>
              </w:rPr>
              <w:t>Акціонер має право видати довіреність на право участі та голосування на загальних зборах декільком своїм представникам.</w:t>
            </w:r>
          </w:p>
          <w:p w:rsidR="00352E27" w:rsidRPr="000E14E1"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0E14E1">
              <w:rPr>
                <w:rFonts w:ascii="Times New Roman" w:hAnsi="Times New Roman"/>
                <w:sz w:val="24"/>
                <w:szCs w:val="24"/>
                <w:lang w:eastAsia="uk-UA"/>
              </w:rPr>
              <w:t>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w:t>
            </w:r>
          </w:p>
          <w:p w:rsidR="00352E27" w:rsidRPr="000E14E1" w:rsidRDefault="00352E27" w:rsidP="00CD3117">
            <w:pPr>
              <w:spacing w:after="0" w:line="240" w:lineRule="auto"/>
              <w:ind w:left="119" w:right="120"/>
              <w:jc w:val="both"/>
              <w:rPr>
                <w:rFonts w:ascii="Times New Roman" w:hAnsi="Times New Roman"/>
                <w:sz w:val="24"/>
                <w:szCs w:val="24"/>
                <w:lang w:eastAsia="uk-UA"/>
              </w:rPr>
            </w:pPr>
            <w:bookmarkStart w:id="9" w:name="215"/>
            <w:bookmarkEnd w:id="9"/>
            <w:r>
              <w:rPr>
                <w:rFonts w:ascii="Times New Roman" w:hAnsi="Times New Roman"/>
                <w:sz w:val="24"/>
                <w:szCs w:val="24"/>
                <w:lang w:eastAsia="uk-UA"/>
              </w:rPr>
              <w:t xml:space="preserve">     </w:t>
            </w:r>
            <w:r w:rsidRPr="000E14E1">
              <w:rPr>
                <w:rFonts w:ascii="Times New Roman" w:hAnsi="Times New Roman"/>
                <w:sz w:val="24"/>
                <w:szCs w:val="24"/>
                <w:lang w:eastAsia="uk-UA"/>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w:t>
            </w:r>
            <w:r w:rsidRPr="000E14E1">
              <w:rPr>
                <w:rFonts w:ascii="Times New Roman" w:hAnsi="Times New Roman"/>
                <w:sz w:val="24"/>
                <w:szCs w:val="24"/>
                <w:lang w:eastAsia="uk-UA"/>
              </w:rPr>
              <w:lastRenderedPageBreak/>
              <w:t>видана одночасно, для участі в загальних зборах допускається той представник, який надав бюлетень першим.</w:t>
            </w:r>
          </w:p>
          <w:p w:rsidR="00352E27" w:rsidRPr="000E14E1" w:rsidRDefault="00352E27" w:rsidP="00CD3117">
            <w:pPr>
              <w:spacing w:after="0" w:line="240" w:lineRule="auto"/>
              <w:ind w:left="119" w:right="120"/>
              <w:jc w:val="both"/>
              <w:rPr>
                <w:rFonts w:ascii="Times New Roman" w:hAnsi="Times New Roman"/>
                <w:sz w:val="24"/>
                <w:szCs w:val="24"/>
                <w:lang w:eastAsia="uk-UA"/>
              </w:rPr>
            </w:pPr>
            <w:bookmarkStart w:id="10" w:name="216"/>
            <w:bookmarkEnd w:id="10"/>
            <w:r>
              <w:rPr>
                <w:rFonts w:ascii="Times New Roman" w:hAnsi="Times New Roman"/>
                <w:sz w:val="24"/>
                <w:szCs w:val="24"/>
                <w:lang w:eastAsia="uk-UA"/>
              </w:rPr>
              <w:t xml:space="preserve">     </w:t>
            </w:r>
            <w:r w:rsidRPr="000E14E1">
              <w:rPr>
                <w:rFonts w:ascii="Times New Roman" w:hAnsi="Times New Roman"/>
                <w:sz w:val="24"/>
                <w:szCs w:val="24"/>
                <w:lang w:eastAsia="uk-UA"/>
              </w:rPr>
              <w:t>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352E27" w:rsidRPr="000E14E1" w:rsidRDefault="00352E27" w:rsidP="00CD3117">
            <w:pPr>
              <w:spacing w:after="0" w:line="240" w:lineRule="auto"/>
              <w:ind w:left="119" w:right="120"/>
              <w:jc w:val="both"/>
              <w:rPr>
                <w:rFonts w:ascii="Times New Roman" w:hAnsi="Times New Roman"/>
                <w:sz w:val="24"/>
                <w:szCs w:val="24"/>
                <w:lang w:eastAsia="uk-UA"/>
              </w:rPr>
            </w:pPr>
            <w:bookmarkStart w:id="11" w:name="217"/>
            <w:bookmarkEnd w:id="11"/>
            <w:r>
              <w:rPr>
                <w:rFonts w:ascii="Times New Roman" w:hAnsi="Times New Roman"/>
                <w:sz w:val="24"/>
                <w:szCs w:val="24"/>
                <w:lang w:eastAsia="uk-UA"/>
              </w:rPr>
              <w:t xml:space="preserve">     </w:t>
            </w:r>
            <w:r w:rsidRPr="000E14E1">
              <w:rPr>
                <w:rFonts w:ascii="Times New Roman" w:hAnsi="Times New Roman"/>
                <w:sz w:val="24"/>
                <w:szCs w:val="24"/>
                <w:lang w:eastAsia="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352E27" w:rsidRPr="00496C74"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0E14E1">
              <w:rPr>
                <w:rFonts w:ascii="Times New Roman" w:hAnsi="Times New Roman"/>
                <w:sz w:val="24"/>
                <w:szCs w:val="24"/>
                <w:lang w:eastAsia="uk-UA"/>
              </w:rPr>
              <w:t>Представник може отримати довіреність від більше ніж одного акціонера без обмеження кількості представлених таким чином акціонерів. Представник, який отримав довіреності від кількох акціонерів, може обрати різні варіанти голосування за кожного акціонера, якого він представляє.</w:t>
            </w:r>
          </w:p>
        </w:tc>
      </w:tr>
      <w:tr w:rsidR="00352E27" w:rsidRPr="004630A2" w:rsidTr="00AC7F05">
        <w:tblPrEx>
          <w:tblCellMar>
            <w:top w:w="15" w:type="dxa"/>
            <w:left w:w="15" w:type="dxa"/>
            <w:bottom w:w="15" w:type="dxa"/>
            <w:right w:w="15" w:type="dxa"/>
          </w:tblCellMar>
        </w:tblPrEx>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lastRenderedPageBreak/>
              <w:t>Дата і час початку та завершення голосування за допомогою авторизованої електронної системи</w:t>
            </w:r>
          </w:p>
        </w:tc>
        <w:tc>
          <w:tcPr>
            <w:tcW w:w="3180" w:type="pct"/>
            <w:tcBorders>
              <w:top w:val="single" w:sz="6" w:space="0" w:color="000000"/>
              <w:left w:val="single" w:sz="6" w:space="0" w:color="000000"/>
              <w:bottom w:val="single" w:sz="6" w:space="0" w:color="000000"/>
              <w:right w:val="single" w:sz="6" w:space="0" w:color="000000"/>
            </w:tcBorders>
          </w:tcPr>
          <w:p w:rsidR="00352E27" w:rsidRPr="008E2D30"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Г</w:t>
            </w:r>
            <w:r w:rsidRPr="00496C74">
              <w:rPr>
                <w:rFonts w:ascii="Times New Roman" w:hAnsi="Times New Roman"/>
                <w:sz w:val="24"/>
                <w:szCs w:val="24"/>
                <w:lang w:eastAsia="uk-UA"/>
              </w:rPr>
              <w:t>олосування за допомогою авторизованої електронної системи</w:t>
            </w:r>
            <w:r w:rsidRPr="007B1FBC">
              <w:rPr>
                <w:rFonts w:ascii="Times New Roman" w:hAnsi="Times New Roman"/>
                <w:sz w:val="24"/>
                <w:szCs w:val="24"/>
                <w:lang w:eastAsia="uk-UA"/>
              </w:rPr>
              <w:t xml:space="preserve"> не здійснюється</w:t>
            </w:r>
            <w:r>
              <w:rPr>
                <w:rFonts w:ascii="Times New Roman" w:hAnsi="Times New Roman"/>
                <w:sz w:val="24"/>
                <w:szCs w:val="24"/>
                <w:lang w:eastAsia="uk-UA"/>
              </w:rPr>
              <w:t>.</w:t>
            </w:r>
          </w:p>
        </w:tc>
      </w:tr>
      <w:tr w:rsidR="00352E27" w:rsidRPr="004630A2" w:rsidTr="00AC7F05">
        <w:tblPrEx>
          <w:tblCellMar>
            <w:top w:w="15" w:type="dxa"/>
            <w:left w:w="15" w:type="dxa"/>
            <w:bottom w:w="15" w:type="dxa"/>
            <w:right w:w="15" w:type="dxa"/>
          </w:tblCellMar>
        </w:tblPrEx>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t>Дата і час початку та завершення надсилання до депозитарної установи бюлетенів для голосування</w:t>
            </w:r>
          </w:p>
        </w:tc>
        <w:tc>
          <w:tcPr>
            <w:tcW w:w="3180" w:type="pct"/>
            <w:tcBorders>
              <w:top w:val="single" w:sz="6" w:space="0" w:color="000000"/>
              <w:left w:val="single" w:sz="6" w:space="0" w:color="000000"/>
              <w:bottom w:val="single" w:sz="6" w:space="0" w:color="000000"/>
              <w:right w:val="single" w:sz="6" w:space="0" w:color="000000"/>
            </w:tcBorders>
          </w:tcPr>
          <w:p w:rsidR="00352E27"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Дати розміщення бюлетенів для голосування у вільному для акціонерів доступі:</w:t>
            </w:r>
          </w:p>
          <w:p w:rsidR="00352E27" w:rsidRDefault="00352E27" w:rsidP="009B41B6">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009038C4" w:rsidRPr="009038C4">
              <w:rPr>
                <w:rFonts w:ascii="Times New Roman" w:hAnsi="Times New Roman"/>
                <w:sz w:val="24"/>
                <w:szCs w:val="24"/>
                <w:lang w:eastAsia="uk-UA"/>
              </w:rPr>
              <w:t xml:space="preserve">19 </w:t>
            </w:r>
            <w:r w:rsidRPr="009038C4">
              <w:rPr>
                <w:rFonts w:ascii="Times New Roman" w:hAnsi="Times New Roman"/>
                <w:sz w:val="24"/>
                <w:szCs w:val="24"/>
                <w:lang w:eastAsia="uk-UA"/>
              </w:rPr>
              <w:t>квітня 2024 року</w:t>
            </w:r>
            <w:r w:rsidRPr="00A51760">
              <w:rPr>
                <w:rFonts w:ascii="Times New Roman" w:hAnsi="Times New Roman"/>
                <w:color w:val="FF0000"/>
                <w:sz w:val="24"/>
                <w:szCs w:val="24"/>
                <w:lang w:eastAsia="uk-UA"/>
              </w:rPr>
              <w:t xml:space="preserve"> </w:t>
            </w:r>
            <w:r w:rsidRPr="007B1FBC">
              <w:rPr>
                <w:rFonts w:ascii="Times New Roman" w:hAnsi="Times New Roman"/>
                <w:sz w:val="24"/>
                <w:szCs w:val="24"/>
                <w:lang w:eastAsia="uk-UA"/>
              </w:rPr>
              <w:t>- дата розміщення єдиного бюлетеня для голосування (щодо інших питань порядку денного, крім пит</w:t>
            </w:r>
            <w:r>
              <w:rPr>
                <w:rFonts w:ascii="Times New Roman" w:hAnsi="Times New Roman"/>
                <w:sz w:val="24"/>
                <w:szCs w:val="24"/>
                <w:lang w:eastAsia="uk-UA"/>
              </w:rPr>
              <w:t>ань обрання органів товариства).</w:t>
            </w:r>
          </w:p>
          <w:p w:rsidR="00352E27"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7B1FBC">
              <w:rPr>
                <w:rFonts w:ascii="Times New Roman" w:hAnsi="Times New Roman"/>
                <w:sz w:val="24"/>
                <w:szCs w:val="24"/>
                <w:lang w:eastAsia="uk-UA"/>
              </w:rPr>
              <w:t>Голосування на загальних зборах з відповідних питань порядку денного розпочинаєт</w:t>
            </w:r>
            <w:r>
              <w:rPr>
                <w:rFonts w:ascii="Times New Roman" w:hAnsi="Times New Roman"/>
                <w:sz w:val="24"/>
                <w:szCs w:val="24"/>
                <w:lang w:eastAsia="uk-UA"/>
              </w:rPr>
              <w:t xml:space="preserve">ься з моменту розміщення на </w:t>
            </w:r>
            <w:proofErr w:type="spellStart"/>
            <w:r>
              <w:rPr>
                <w:rFonts w:ascii="Times New Roman" w:hAnsi="Times New Roman"/>
                <w:sz w:val="24"/>
                <w:szCs w:val="24"/>
                <w:lang w:eastAsia="uk-UA"/>
              </w:rPr>
              <w:t>веб</w:t>
            </w:r>
            <w:r w:rsidRPr="007B1FBC">
              <w:rPr>
                <w:rFonts w:ascii="Times New Roman" w:hAnsi="Times New Roman"/>
                <w:sz w:val="24"/>
                <w:szCs w:val="24"/>
                <w:lang w:eastAsia="uk-UA"/>
              </w:rPr>
              <w:t>сайті</w:t>
            </w:r>
            <w:proofErr w:type="spellEnd"/>
            <w:r w:rsidRPr="007B1FBC">
              <w:rPr>
                <w:rFonts w:ascii="Times New Roman" w:hAnsi="Times New Roman"/>
                <w:sz w:val="24"/>
                <w:szCs w:val="24"/>
                <w:lang w:eastAsia="uk-UA"/>
              </w:rPr>
              <w:t xml:space="preserve"> Товариства відповідного бюлетеня для голосування. Кожний акціонер має право взяти участь у загальних зборах шляхом опитування (дистанційних загальних зборах) та достроково проголосувати (направити бюлетень для голосування) до дати їх проведення.</w:t>
            </w:r>
          </w:p>
          <w:p w:rsidR="00352E27" w:rsidRPr="007B1FBC"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7B1FBC">
              <w:rPr>
                <w:rFonts w:ascii="Times New Roman" w:hAnsi="Times New Roman"/>
                <w:sz w:val="24"/>
                <w:szCs w:val="24"/>
                <w:lang w:eastAsia="uk-UA"/>
              </w:rPr>
              <w:t xml:space="preserve">Голосування на загальних зборах завершується о 18.00 годині дати проведення загальних зборів (дати завершення голосування). Дата і час завершення голосування є датою і часом закінчення надсилання до депозитарної установи бюлетенів для голосування. Бюлетені для голосування приймаються виключно до 18.00 години дати завершення голосування. </w:t>
            </w:r>
          </w:p>
          <w:p w:rsidR="00352E27" w:rsidRPr="00496C74"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w:t>
            </w:r>
            <w:r w:rsidRPr="007B1FBC">
              <w:rPr>
                <w:rFonts w:ascii="Times New Roman" w:hAnsi="Times New Roman"/>
                <w:sz w:val="24"/>
                <w:szCs w:val="24"/>
                <w:lang w:eastAsia="uk-UA"/>
              </w:rPr>
              <w:t xml:space="preserve">Бюлетень, що був отриманий депозитарною установою після завершення часу, відведеного на голосування,  вважається таким, що не поданий. </w:t>
            </w:r>
          </w:p>
        </w:tc>
      </w:tr>
      <w:tr w:rsidR="00352E27" w:rsidRPr="004630A2" w:rsidTr="00AC7F05">
        <w:tblPrEx>
          <w:tblCellMar>
            <w:top w:w="15" w:type="dxa"/>
            <w:left w:w="15" w:type="dxa"/>
            <w:bottom w:w="15" w:type="dxa"/>
            <w:right w:w="15" w:type="dxa"/>
          </w:tblCellMar>
        </w:tblPrEx>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t>Дані про мету зменшення розміру статутного капіталу та спосіб, у який буде проведено таку процедуру</w:t>
            </w:r>
          </w:p>
        </w:tc>
        <w:tc>
          <w:tcPr>
            <w:tcW w:w="318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19" w:right="120"/>
              <w:jc w:val="both"/>
              <w:rPr>
                <w:rFonts w:ascii="Times New Roman" w:hAnsi="Times New Roman"/>
                <w:sz w:val="24"/>
                <w:szCs w:val="24"/>
                <w:lang w:eastAsia="uk-UA"/>
              </w:rPr>
            </w:pPr>
            <w:r>
              <w:rPr>
                <w:rFonts w:ascii="Times New Roman" w:hAnsi="Times New Roman"/>
                <w:sz w:val="24"/>
                <w:szCs w:val="24"/>
                <w:lang w:eastAsia="uk-UA"/>
              </w:rPr>
              <w:t xml:space="preserve">     Питання з</w:t>
            </w:r>
            <w:r w:rsidRPr="00496C74">
              <w:rPr>
                <w:rFonts w:ascii="Times New Roman" w:hAnsi="Times New Roman"/>
                <w:sz w:val="24"/>
                <w:szCs w:val="24"/>
                <w:lang w:eastAsia="uk-UA"/>
              </w:rPr>
              <w:t xml:space="preserve">меншення розміру статутного капіталу </w:t>
            </w:r>
            <w:r w:rsidRPr="00173E1F">
              <w:rPr>
                <w:rFonts w:ascii="Times New Roman" w:hAnsi="Times New Roman"/>
                <w:sz w:val="24"/>
                <w:szCs w:val="24"/>
                <w:lang w:eastAsia="uk-UA"/>
              </w:rPr>
              <w:t>н</w:t>
            </w:r>
            <w:r>
              <w:rPr>
                <w:rFonts w:ascii="Times New Roman" w:hAnsi="Times New Roman"/>
                <w:sz w:val="24"/>
                <w:szCs w:val="24"/>
                <w:lang w:eastAsia="uk-UA"/>
              </w:rPr>
              <w:t>а розгляд загальних зборів не винесені.</w:t>
            </w:r>
          </w:p>
        </w:tc>
      </w:tr>
      <w:tr w:rsidR="00352E27" w:rsidRPr="004630A2" w:rsidTr="00AC7F05">
        <w:tblPrEx>
          <w:tblCellMar>
            <w:top w:w="15" w:type="dxa"/>
            <w:left w:w="15" w:type="dxa"/>
            <w:bottom w:w="15" w:type="dxa"/>
            <w:right w:w="15" w:type="dxa"/>
          </w:tblCellMar>
        </w:tblPrEx>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t>Інші відомості, передбачені законодавством</w:t>
            </w:r>
          </w:p>
        </w:tc>
        <w:tc>
          <w:tcPr>
            <w:tcW w:w="318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19" w:right="120"/>
              <w:jc w:val="both"/>
              <w:rPr>
                <w:rFonts w:ascii="Times New Roman" w:hAnsi="Times New Roman"/>
                <w:sz w:val="24"/>
                <w:szCs w:val="24"/>
                <w:lang w:eastAsia="uk-UA"/>
              </w:rPr>
            </w:pPr>
            <w:r w:rsidRPr="00173E1F">
              <w:rPr>
                <w:rFonts w:ascii="Times New Roman" w:hAnsi="Times New Roman"/>
                <w:sz w:val="24"/>
                <w:szCs w:val="24"/>
                <w:lang w:eastAsia="uk-UA"/>
              </w:rPr>
              <w:t xml:space="preserve">     Для забезпечення реалізації права на участь у дистанційних загальних зборах, особам (акціонерам), </w:t>
            </w:r>
            <w:r w:rsidRPr="00173E1F">
              <w:rPr>
                <w:rFonts w:ascii="Times New Roman" w:hAnsi="Times New Roman"/>
                <w:sz w:val="24"/>
                <w:szCs w:val="24"/>
                <w:lang w:eastAsia="uk-UA"/>
              </w:rPr>
              <w:lastRenderedPageBreak/>
              <w:t>яким рахунок в цінних паперах депозитарною установою відкрито на підставі договору з емітентом, необхідно укласти договір з депозитарними установами.</w:t>
            </w:r>
          </w:p>
        </w:tc>
      </w:tr>
      <w:tr w:rsidR="00352E27" w:rsidRPr="004630A2" w:rsidTr="00AC7F05">
        <w:tblPrEx>
          <w:tblCellMar>
            <w:top w:w="15" w:type="dxa"/>
            <w:left w:w="15" w:type="dxa"/>
            <w:bottom w:w="15" w:type="dxa"/>
            <w:right w:w="15" w:type="dxa"/>
          </w:tblCellMar>
        </w:tblPrEx>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3180" w:type="pct"/>
            <w:tcBorders>
              <w:top w:val="single" w:sz="6" w:space="0" w:color="000000"/>
              <w:left w:val="single" w:sz="6" w:space="0" w:color="000000"/>
              <w:bottom w:val="single" w:sz="6" w:space="0" w:color="000000"/>
              <w:right w:val="single" w:sz="6" w:space="0" w:color="000000"/>
            </w:tcBorders>
          </w:tcPr>
          <w:p w:rsidR="00352E27" w:rsidRPr="009038C4" w:rsidRDefault="00352E27" w:rsidP="00A51760">
            <w:pPr>
              <w:spacing w:after="0" w:line="240" w:lineRule="auto"/>
              <w:ind w:left="119" w:right="120"/>
              <w:jc w:val="both"/>
              <w:rPr>
                <w:rFonts w:ascii="Times New Roman" w:hAnsi="Times New Roman"/>
                <w:color w:val="000000" w:themeColor="text1"/>
                <w:sz w:val="24"/>
                <w:szCs w:val="24"/>
                <w:lang w:eastAsia="uk-UA"/>
              </w:rPr>
            </w:pPr>
            <w:r w:rsidRPr="009038C4">
              <w:rPr>
                <w:rFonts w:ascii="Times New Roman" w:hAnsi="Times New Roman"/>
                <w:color w:val="000000" w:themeColor="text1"/>
                <w:sz w:val="24"/>
                <w:szCs w:val="24"/>
                <w:lang w:eastAsia="uk-UA"/>
              </w:rPr>
              <w:t xml:space="preserve">     Рішення Наглядової ради А</w:t>
            </w:r>
            <w:r w:rsidRPr="009038C4">
              <w:rPr>
                <w:rFonts w:ascii="Times New Roman" w:hAnsi="Times New Roman"/>
                <w:color w:val="000000" w:themeColor="text1"/>
                <w:sz w:val="24"/>
                <w:szCs w:val="24"/>
                <w:lang w:val="ru-RU" w:eastAsia="uk-UA"/>
              </w:rPr>
              <w:t>Т "КСЗ</w:t>
            </w:r>
            <w:r w:rsidRPr="009038C4">
              <w:rPr>
                <w:rFonts w:ascii="Times New Roman" w:hAnsi="Times New Roman"/>
                <w:color w:val="000000" w:themeColor="text1"/>
                <w:sz w:val="24"/>
                <w:szCs w:val="24"/>
                <w:lang w:eastAsia="uk-UA"/>
              </w:rPr>
              <w:t>" від 22</w:t>
            </w:r>
            <w:r w:rsidRPr="009038C4">
              <w:rPr>
                <w:rFonts w:ascii="Times New Roman" w:hAnsi="Times New Roman"/>
                <w:color w:val="000000" w:themeColor="text1"/>
                <w:sz w:val="24"/>
                <w:szCs w:val="24"/>
                <w:lang w:val="ru-RU" w:eastAsia="uk-UA"/>
              </w:rPr>
              <w:t xml:space="preserve"> </w:t>
            </w:r>
            <w:proofErr w:type="spellStart"/>
            <w:r w:rsidRPr="009038C4">
              <w:rPr>
                <w:rFonts w:ascii="Times New Roman" w:hAnsi="Times New Roman"/>
                <w:color w:val="000000" w:themeColor="text1"/>
                <w:sz w:val="24"/>
                <w:szCs w:val="24"/>
                <w:lang w:val="ru-RU" w:eastAsia="uk-UA"/>
              </w:rPr>
              <w:t>березня</w:t>
            </w:r>
            <w:proofErr w:type="spellEnd"/>
            <w:r w:rsidRPr="009038C4">
              <w:rPr>
                <w:rFonts w:ascii="Times New Roman" w:hAnsi="Times New Roman"/>
                <w:color w:val="000000" w:themeColor="text1"/>
                <w:sz w:val="24"/>
                <w:szCs w:val="24"/>
                <w:lang w:eastAsia="uk-UA"/>
              </w:rPr>
              <w:t xml:space="preserve"> 2024 року (протокол засідання б/н від </w:t>
            </w:r>
            <w:r w:rsidRPr="009038C4">
              <w:rPr>
                <w:rFonts w:ascii="Times New Roman" w:hAnsi="Times New Roman"/>
                <w:color w:val="000000" w:themeColor="text1"/>
                <w:sz w:val="24"/>
                <w:szCs w:val="24"/>
                <w:lang w:val="ru-RU" w:eastAsia="uk-UA"/>
              </w:rPr>
              <w:t xml:space="preserve">22 </w:t>
            </w:r>
            <w:proofErr w:type="spellStart"/>
            <w:r w:rsidRPr="009038C4">
              <w:rPr>
                <w:rFonts w:ascii="Times New Roman" w:hAnsi="Times New Roman"/>
                <w:color w:val="000000" w:themeColor="text1"/>
                <w:sz w:val="24"/>
                <w:szCs w:val="24"/>
                <w:lang w:val="ru-RU" w:eastAsia="uk-UA"/>
              </w:rPr>
              <w:t>березня</w:t>
            </w:r>
            <w:proofErr w:type="spellEnd"/>
            <w:r w:rsidRPr="009038C4">
              <w:rPr>
                <w:rFonts w:ascii="Times New Roman" w:hAnsi="Times New Roman"/>
                <w:color w:val="000000" w:themeColor="text1"/>
                <w:sz w:val="24"/>
                <w:szCs w:val="24"/>
                <w:lang w:eastAsia="uk-UA"/>
              </w:rPr>
              <w:t xml:space="preserve"> 2024 року).</w:t>
            </w:r>
          </w:p>
        </w:tc>
      </w:tr>
      <w:tr w:rsidR="00352E27" w:rsidRPr="004630A2" w:rsidTr="00AC7F05">
        <w:tblPrEx>
          <w:tblCellMar>
            <w:top w:w="15" w:type="dxa"/>
            <w:left w:w="15" w:type="dxa"/>
            <w:bottom w:w="15" w:type="dxa"/>
            <w:right w:w="15" w:type="dxa"/>
          </w:tblCellMar>
        </w:tblPrEx>
        <w:trPr>
          <w:trHeight w:val="60"/>
        </w:trPr>
        <w:tc>
          <w:tcPr>
            <w:tcW w:w="1820" w:type="pct"/>
            <w:tcBorders>
              <w:top w:val="single" w:sz="6" w:space="0" w:color="000000"/>
              <w:left w:val="single" w:sz="6" w:space="0" w:color="000000"/>
              <w:bottom w:val="single" w:sz="6" w:space="0" w:color="000000"/>
              <w:right w:val="single" w:sz="6" w:space="0" w:color="000000"/>
            </w:tcBorders>
          </w:tcPr>
          <w:p w:rsidR="00352E27" w:rsidRPr="00496C74" w:rsidRDefault="00352E27" w:rsidP="00CD3117">
            <w:pPr>
              <w:spacing w:after="0" w:line="240" w:lineRule="auto"/>
              <w:ind w:left="128" w:right="90"/>
              <w:jc w:val="both"/>
              <w:rPr>
                <w:rFonts w:ascii="Times New Roman" w:hAnsi="Times New Roman"/>
                <w:sz w:val="24"/>
                <w:szCs w:val="24"/>
                <w:lang w:eastAsia="uk-UA"/>
              </w:rPr>
            </w:pPr>
            <w:r w:rsidRPr="00496C74">
              <w:rPr>
                <w:rFonts w:ascii="Times New Roman" w:hAnsi="Times New Roman"/>
                <w:sz w:val="24"/>
                <w:szCs w:val="24"/>
                <w:lang w:eastAsia="uk-UA"/>
              </w:rPr>
              <w:t>Дата складання повідомлення</w:t>
            </w:r>
          </w:p>
        </w:tc>
        <w:tc>
          <w:tcPr>
            <w:tcW w:w="3180" w:type="pct"/>
            <w:tcBorders>
              <w:top w:val="single" w:sz="6" w:space="0" w:color="000000"/>
              <w:left w:val="single" w:sz="6" w:space="0" w:color="000000"/>
              <w:bottom w:val="single" w:sz="6" w:space="0" w:color="000000"/>
              <w:right w:val="single" w:sz="6" w:space="0" w:color="000000"/>
            </w:tcBorders>
          </w:tcPr>
          <w:p w:rsidR="00352E27" w:rsidRPr="009038C4" w:rsidRDefault="009038C4" w:rsidP="00CD3117">
            <w:pPr>
              <w:spacing w:after="0" w:line="240" w:lineRule="auto"/>
              <w:ind w:left="119" w:right="120"/>
              <w:jc w:val="both"/>
              <w:rPr>
                <w:rFonts w:ascii="Times New Roman" w:hAnsi="Times New Roman"/>
                <w:color w:val="000000" w:themeColor="text1"/>
                <w:sz w:val="24"/>
                <w:szCs w:val="24"/>
                <w:lang w:eastAsia="uk-UA"/>
              </w:rPr>
            </w:pPr>
            <w:r w:rsidRPr="009038C4">
              <w:rPr>
                <w:rFonts w:ascii="Times New Roman" w:hAnsi="Times New Roman"/>
                <w:color w:val="000000" w:themeColor="text1"/>
                <w:sz w:val="24"/>
                <w:szCs w:val="24"/>
                <w:lang w:val="ru-RU" w:eastAsia="uk-UA"/>
              </w:rPr>
              <w:t>22</w:t>
            </w:r>
            <w:r w:rsidR="00352E27" w:rsidRPr="009038C4">
              <w:rPr>
                <w:rFonts w:ascii="Times New Roman" w:hAnsi="Times New Roman"/>
                <w:color w:val="000000" w:themeColor="text1"/>
                <w:sz w:val="24"/>
                <w:szCs w:val="24"/>
                <w:lang w:val="ru-RU" w:eastAsia="uk-UA"/>
              </w:rPr>
              <w:t xml:space="preserve"> </w:t>
            </w:r>
            <w:proofErr w:type="spellStart"/>
            <w:r w:rsidR="00352E27" w:rsidRPr="009038C4">
              <w:rPr>
                <w:rFonts w:ascii="Times New Roman" w:hAnsi="Times New Roman"/>
                <w:color w:val="000000" w:themeColor="text1"/>
                <w:sz w:val="24"/>
                <w:szCs w:val="24"/>
                <w:lang w:val="ru-RU" w:eastAsia="uk-UA"/>
              </w:rPr>
              <w:t>березня</w:t>
            </w:r>
            <w:proofErr w:type="spellEnd"/>
            <w:r w:rsidR="00352E27" w:rsidRPr="009038C4">
              <w:rPr>
                <w:rFonts w:ascii="Times New Roman" w:hAnsi="Times New Roman"/>
                <w:color w:val="000000" w:themeColor="text1"/>
                <w:sz w:val="24"/>
                <w:szCs w:val="24"/>
                <w:lang w:eastAsia="uk-UA"/>
              </w:rPr>
              <w:t xml:space="preserve"> 2024 року</w:t>
            </w:r>
          </w:p>
        </w:tc>
      </w:tr>
    </w:tbl>
    <w:p w:rsidR="00352E27" w:rsidRDefault="00352E27" w:rsidP="00496C74">
      <w:pPr>
        <w:spacing w:after="0" w:line="240" w:lineRule="auto"/>
      </w:pPr>
      <w:bookmarkStart w:id="12" w:name="n1283"/>
      <w:bookmarkEnd w:id="12"/>
    </w:p>
    <w:sectPr w:rsidR="00352E27" w:rsidSect="001F19CD">
      <w:headerReference w:type="default" r:id="rId9"/>
      <w:pgSz w:w="11906" w:h="16838"/>
      <w:pgMar w:top="1134" w:right="567" w:bottom="3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27" w:rsidRDefault="00352E27" w:rsidP="009A3885">
      <w:pPr>
        <w:spacing w:after="0" w:line="240" w:lineRule="auto"/>
      </w:pPr>
      <w:r>
        <w:separator/>
      </w:r>
    </w:p>
  </w:endnote>
  <w:endnote w:type="continuationSeparator" w:id="0">
    <w:p w:rsidR="00352E27" w:rsidRDefault="00352E27" w:rsidP="009A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27" w:rsidRDefault="00352E27" w:rsidP="009A3885">
      <w:pPr>
        <w:spacing w:after="0" w:line="240" w:lineRule="auto"/>
      </w:pPr>
      <w:r>
        <w:separator/>
      </w:r>
    </w:p>
  </w:footnote>
  <w:footnote w:type="continuationSeparator" w:id="0">
    <w:p w:rsidR="00352E27" w:rsidRDefault="00352E27" w:rsidP="009A3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27" w:rsidRPr="009A3885" w:rsidRDefault="00352E27">
    <w:pPr>
      <w:pStyle w:val="a4"/>
      <w:jc w:val="center"/>
      <w:rPr>
        <w:rFonts w:ascii="Times New Roman" w:hAnsi="Times New Roman"/>
      </w:rPr>
    </w:pPr>
    <w:r w:rsidRPr="009A3885">
      <w:rPr>
        <w:rFonts w:ascii="Times New Roman" w:hAnsi="Times New Roman"/>
      </w:rPr>
      <w:fldChar w:fldCharType="begin"/>
    </w:r>
    <w:r w:rsidRPr="009A3885">
      <w:rPr>
        <w:rFonts w:ascii="Times New Roman" w:hAnsi="Times New Roman"/>
      </w:rPr>
      <w:instrText>PAGE   \* MERGEFORMAT</w:instrText>
    </w:r>
    <w:r w:rsidRPr="009A3885">
      <w:rPr>
        <w:rFonts w:ascii="Times New Roman" w:hAnsi="Times New Roman"/>
      </w:rPr>
      <w:fldChar w:fldCharType="separate"/>
    </w:r>
    <w:r w:rsidR="00D32466" w:rsidRPr="00D32466">
      <w:rPr>
        <w:rFonts w:ascii="Times New Roman" w:hAnsi="Times New Roman"/>
        <w:noProof/>
        <w:lang w:val="ru-RU"/>
      </w:rPr>
      <w:t>3</w:t>
    </w:r>
    <w:r w:rsidRPr="009A3885">
      <w:rPr>
        <w:rFonts w:ascii="Times New Roman" w:hAnsi="Times New Roman"/>
      </w:rPr>
      <w:fldChar w:fldCharType="end"/>
    </w:r>
  </w:p>
  <w:p w:rsidR="00352E27" w:rsidRDefault="00352E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9715D"/>
    <w:multiLevelType w:val="hybridMultilevel"/>
    <w:tmpl w:val="B5DEAD44"/>
    <w:lvl w:ilvl="0" w:tplc="8AAC77BA">
      <w:start w:val="1"/>
      <w:numFmt w:val="decimal"/>
      <w:lvlText w:val="%1."/>
      <w:lvlJc w:val="left"/>
      <w:pPr>
        <w:ind w:left="563" w:hanging="435"/>
      </w:pPr>
      <w:rPr>
        <w:rFonts w:cs="Times New Roman" w:hint="default"/>
      </w:rPr>
    </w:lvl>
    <w:lvl w:ilvl="1" w:tplc="04220019" w:tentative="1">
      <w:start w:val="1"/>
      <w:numFmt w:val="lowerLetter"/>
      <w:lvlText w:val="%2."/>
      <w:lvlJc w:val="left"/>
      <w:pPr>
        <w:ind w:left="1208" w:hanging="360"/>
      </w:pPr>
      <w:rPr>
        <w:rFonts w:cs="Times New Roman"/>
      </w:rPr>
    </w:lvl>
    <w:lvl w:ilvl="2" w:tplc="0422001B" w:tentative="1">
      <w:start w:val="1"/>
      <w:numFmt w:val="lowerRoman"/>
      <w:lvlText w:val="%3."/>
      <w:lvlJc w:val="right"/>
      <w:pPr>
        <w:ind w:left="1928" w:hanging="180"/>
      </w:pPr>
      <w:rPr>
        <w:rFonts w:cs="Times New Roman"/>
      </w:rPr>
    </w:lvl>
    <w:lvl w:ilvl="3" w:tplc="0422000F" w:tentative="1">
      <w:start w:val="1"/>
      <w:numFmt w:val="decimal"/>
      <w:lvlText w:val="%4."/>
      <w:lvlJc w:val="left"/>
      <w:pPr>
        <w:ind w:left="2648" w:hanging="360"/>
      </w:pPr>
      <w:rPr>
        <w:rFonts w:cs="Times New Roman"/>
      </w:rPr>
    </w:lvl>
    <w:lvl w:ilvl="4" w:tplc="04220019" w:tentative="1">
      <w:start w:val="1"/>
      <w:numFmt w:val="lowerLetter"/>
      <w:lvlText w:val="%5."/>
      <w:lvlJc w:val="left"/>
      <w:pPr>
        <w:ind w:left="3368" w:hanging="360"/>
      </w:pPr>
      <w:rPr>
        <w:rFonts w:cs="Times New Roman"/>
      </w:rPr>
    </w:lvl>
    <w:lvl w:ilvl="5" w:tplc="0422001B" w:tentative="1">
      <w:start w:val="1"/>
      <w:numFmt w:val="lowerRoman"/>
      <w:lvlText w:val="%6."/>
      <w:lvlJc w:val="right"/>
      <w:pPr>
        <w:ind w:left="4088" w:hanging="180"/>
      </w:pPr>
      <w:rPr>
        <w:rFonts w:cs="Times New Roman"/>
      </w:rPr>
    </w:lvl>
    <w:lvl w:ilvl="6" w:tplc="0422000F" w:tentative="1">
      <w:start w:val="1"/>
      <w:numFmt w:val="decimal"/>
      <w:lvlText w:val="%7."/>
      <w:lvlJc w:val="left"/>
      <w:pPr>
        <w:ind w:left="4808" w:hanging="360"/>
      </w:pPr>
      <w:rPr>
        <w:rFonts w:cs="Times New Roman"/>
      </w:rPr>
    </w:lvl>
    <w:lvl w:ilvl="7" w:tplc="04220019" w:tentative="1">
      <w:start w:val="1"/>
      <w:numFmt w:val="lowerLetter"/>
      <w:lvlText w:val="%8."/>
      <w:lvlJc w:val="left"/>
      <w:pPr>
        <w:ind w:left="5528" w:hanging="360"/>
      </w:pPr>
      <w:rPr>
        <w:rFonts w:cs="Times New Roman"/>
      </w:rPr>
    </w:lvl>
    <w:lvl w:ilvl="8" w:tplc="0422001B" w:tentative="1">
      <w:start w:val="1"/>
      <w:numFmt w:val="lowerRoman"/>
      <w:lvlText w:val="%9."/>
      <w:lvlJc w:val="right"/>
      <w:pPr>
        <w:ind w:left="6248" w:hanging="180"/>
      </w:pPr>
      <w:rPr>
        <w:rFonts w:cs="Times New Roman"/>
      </w:rPr>
    </w:lvl>
  </w:abstractNum>
  <w:abstractNum w:abstractNumId="1" w15:restartNumberingAfterBreak="0">
    <w:nsid w:val="2B1F7BCE"/>
    <w:multiLevelType w:val="hybridMultilevel"/>
    <w:tmpl w:val="98C662E2"/>
    <w:lvl w:ilvl="0" w:tplc="E94E1B6E">
      <w:start w:val="1"/>
      <w:numFmt w:val="bullet"/>
      <w:lvlText w:val="-"/>
      <w:lvlJc w:val="left"/>
      <w:pPr>
        <w:ind w:left="720" w:hanging="360"/>
      </w:pPr>
      <w:rPr>
        <w:rFonts w:ascii="Arial" w:eastAsia="Times New Roman" w:hAnsi="Arial" w:hint="default"/>
        <w:i w:val="0"/>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287507"/>
    <w:multiLevelType w:val="multilevel"/>
    <w:tmpl w:val="C1A802E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74"/>
    <w:rsid w:val="00000DEB"/>
    <w:rsid w:val="00042C66"/>
    <w:rsid w:val="000A1852"/>
    <w:rsid w:val="000A5512"/>
    <w:rsid w:val="000B0A82"/>
    <w:rsid w:val="000C0BB1"/>
    <w:rsid w:val="000D39BC"/>
    <w:rsid w:val="000E14E1"/>
    <w:rsid w:val="00122AC9"/>
    <w:rsid w:val="00137053"/>
    <w:rsid w:val="00162B34"/>
    <w:rsid w:val="00173555"/>
    <w:rsid w:val="00173E1F"/>
    <w:rsid w:val="001F19CD"/>
    <w:rsid w:val="00292E53"/>
    <w:rsid w:val="002D4764"/>
    <w:rsid w:val="00321F61"/>
    <w:rsid w:val="00352E27"/>
    <w:rsid w:val="003C3EBA"/>
    <w:rsid w:val="003D7CBB"/>
    <w:rsid w:val="003F519E"/>
    <w:rsid w:val="00423E0A"/>
    <w:rsid w:val="00431DBE"/>
    <w:rsid w:val="004502D8"/>
    <w:rsid w:val="004630A2"/>
    <w:rsid w:val="004658EF"/>
    <w:rsid w:val="00485D66"/>
    <w:rsid w:val="00496C74"/>
    <w:rsid w:val="00542796"/>
    <w:rsid w:val="00551B5D"/>
    <w:rsid w:val="005534AA"/>
    <w:rsid w:val="00555334"/>
    <w:rsid w:val="00576B36"/>
    <w:rsid w:val="005853B5"/>
    <w:rsid w:val="005C1F64"/>
    <w:rsid w:val="006624F6"/>
    <w:rsid w:val="00675976"/>
    <w:rsid w:val="006C77D0"/>
    <w:rsid w:val="006D0A8B"/>
    <w:rsid w:val="006F00B4"/>
    <w:rsid w:val="007635C3"/>
    <w:rsid w:val="007B1FBC"/>
    <w:rsid w:val="007E2AC2"/>
    <w:rsid w:val="008948EB"/>
    <w:rsid w:val="008E2D30"/>
    <w:rsid w:val="009038C4"/>
    <w:rsid w:val="0090394C"/>
    <w:rsid w:val="00922948"/>
    <w:rsid w:val="009643AA"/>
    <w:rsid w:val="00971580"/>
    <w:rsid w:val="009A3885"/>
    <w:rsid w:val="009B41B6"/>
    <w:rsid w:val="009D227C"/>
    <w:rsid w:val="009E4C47"/>
    <w:rsid w:val="009F5C8D"/>
    <w:rsid w:val="00A1673A"/>
    <w:rsid w:val="00A442E3"/>
    <w:rsid w:val="00A51760"/>
    <w:rsid w:val="00A605DB"/>
    <w:rsid w:val="00AC397E"/>
    <w:rsid w:val="00AC7F05"/>
    <w:rsid w:val="00AD535C"/>
    <w:rsid w:val="00B1520B"/>
    <w:rsid w:val="00B15CC2"/>
    <w:rsid w:val="00B179D7"/>
    <w:rsid w:val="00B44807"/>
    <w:rsid w:val="00B75293"/>
    <w:rsid w:val="00B91BAB"/>
    <w:rsid w:val="00BC5418"/>
    <w:rsid w:val="00C31399"/>
    <w:rsid w:val="00C42471"/>
    <w:rsid w:val="00C715A9"/>
    <w:rsid w:val="00C83B94"/>
    <w:rsid w:val="00C845D2"/>
    <w:rsid w:val="00CA7C8E"/>
    <w:rsid w:val="00CD3117"/>
    <w:rsid w:val="00CD5202"/>
    <w:rsid w:val="00CD6F5D"/>
    <w:rsid w:val="00CE7ADC"/>
    <w:rsid w:val="00CF429B"/>
    <w:rsid w:val="00CF6E90"/>
    <w:rsid w:val="00D32466"/>
    <w:rsid w:val="00D60AF3"/>
    <w:rsid w:val="00D61BD4"/>
    <w:rsid w:val="00D648CA"/>
    <w:rsid w:val="00D878FE"/>
    <w:rsid w:val="00DB7539"/>
    <w:rsid w:val="00E14C25"/>
    <w:rsid w:val="00E44A8B"/>
    <w:rsid w:val="00E85980"/>
    <w:rsid w:val="00E95A7A"/>
    <w:rsid w:val="00EC7B91"/>
    <w:rsid w:val="00F7518C"/>
    <w:rsid w:val="00FB2494"/>
    <w:rsid w:val="00FB5ACA"/>
    <w:rsid w:val="00FF1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3CE8E57"/>
  <w15:docId w15:val="{45458B03-0E5B-401C-9290-4664B0C9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8E"/>
    <w:pPr>
      <w:spacing w:after="160" w:line="259" w:lineRule="auto"/>
    </w:pPr>
    <w:rPr>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uiPriority w:val="99"/>
    <w:rsid w:val="00496C74"/>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7">
    <w:name w:val="rvps7"/>
    <w:basedOn w:val="a"/>
    <w:uiPriority w:val="99"/>
    <w:rsid w:val="00496C7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uiPriority w:val="99"/>
    <w:rsid w:val="00496C74"/>
    <w:rPr>
      <w:rFonts w:cs="Times New Roman"/>
    </w:rPr>
  </w:style>
  <w:style w:type="paragraph" w:customStyle="1" w:styleId="rvps12">
    <w:name w:val="rvps12"/>
    <w:basedOn w:val="a"/>
    <w:uiPriority w:val="99"/>
    <w:rsid w:val="00496C74"/>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Hyperlink"/>
    <w:basedOn w:val="a0"/>
    <w:uiPriority w:val="99"/>
    <w:rsid w:val="00496C74"/>
    <w:rPr>
      <w:rFonts w:cs="Times New Roman"/>
      <w:color w:val="0000FF"/>
      <w:u w:val="single"/>
    </w:rPr>
  </w:style>
  <w:style w:type="character" w:customStyle="1" w:styleId="rvts37">
    <w:name w:val="rvts37"/>
    <w:basedOn w:val="a0"/>
    <w:uiPriority w:val="99"/>
    <w:rsid w:val="00496C74"/>
    <w:rPr>
      <w:rFonts w:cs="Times New Roman"/>
    </w:rPr>
  </w:style>
  <w:style w:type="character" w:customStyle="1" w:styleId="rvts82">
    <w:name w:val="rvts82"/>
    <w:basedOn w:val="a0"/>
    <w:uiPriority w:val="99"/>
    <w:rsid w:val="00496C74"/>
    <w:rPr>
      <w:rFonts w:cs="Times New Roman"/>
    </w:rPr>
  </w:style>
  <w:style w:type="paragraph" w:styleId="2">
    <w:name w:val="Body Text Indent 2"/>
    <w:basedOn w:val="a"/>
    <w:link w:val="20"/>
    <w:uiPriority w:val="99"/>
    <w:rsid w:val="007B1FBC"/>
    <w:pPr>
      <w:spacing w:after="0" w:line="240" w:lineRule="auto"/>
      <w:ind w:firstLine="600"/>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7B1FBC"/>
    <w:rPr>
      <w:rFonts w:ascii="Times New Roman" w:hAnsi="Times New Roman" w:cs="Times New Roman"/>
      <w:sz w:val="24"/>
      <w:szCs w:val="24"/>
      <w:lang w:eastAsia="ru-RU"/>
    </w:rPr>
  </w:style>
  <w:style w:type="character" w:customStyle="1" w:styleId="fontstyle01">
    <w:name w:val="fontstyle01"/>
    <w:uiPriority w:val="99"/>
    <w:rsid w:val="007B1FBC"/>
    <w:rPr>
      <w:rFonts w:ascii="TimesNewRomanPSMT" w:hAnsi="TimesNewRomanPSMT"/>
      <w:color w:val="000000"/>
      <w:sz w:val="24"/>
    </w:rPr>
  </w:style>
  <w:style w:type="paragraph" w:customStyle="1" w:styleId="rvps2">
    <w:name w:val="rvps2"/>
    <w:basedOn w:val="a"/>
    <w:uiPriority w:val="99"/>
    <w:rsid w:val="00F7518C"/>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2">
    <w:name w:val="Основной текст с отступом 22"/>
    <w:basedOn w:val="a"/>
    <w:uiPriority w:val="99"/>
    <w:rsid w:val="000E14E1"/>
    <w:pPr>
      <w:suppressAutoHyphens/>
      <w:spacing w:after="120" w:line="480" w:lineRule="auto"/>
      <w:ind w:left="283"/>
    </w:pPr>
    <w:rPr>
      <w:rFonts w:ascii="Times New Roman" w:eastAsia="Times New Roman" w:hAnsi="Times New Roman"/>
      <w:sz w:val="24"/>
      <w:szCs w:val="24"/>
      <w:lang w:val="ru-RU" w:eastAsia="ar-SA"/>
    </w:rPr>
  </w:style>
  <w:style w:type="paragraph" w:styleId="a4">
    <w:name w:val="header"/>
    <w:basedOn w:val="a"/>
    <w:link w:val="a5"/>
    <w:uiPriority w:val="99"/>
    <w:rsid w:val="009A3885"/>
    <w:pPr>
      <w:tabs>
        <w:tab w:val="center" w:pos="4819"/>
        <w:tab w:val="right" w:pos="9639"/>
      </w:tabs>
      <w:spacing w:after="0" w:line="240" w:lineRule="auto"/>
    </w:pPr>
  </w:style>
  <w:style w:type="character" w:customStyle="1" w:styleId="a5">
    <w:name w:val="Верхний колонтитул Знак"/>
    <w:basedOn w:val="a0"/>
    <w:link w:val="a4"/>
    <w:uiPriority w:val="99"/>
    <w:locked/>
    <w:rsid w:val="009A3885"/>
    <w:rPr>
      <w:rFonts w:cs="Times New Roman"/>
    </w:rPr>
  </w:style>
  <w:style w:type="paragraph" w:styleId="a6">
    <w:name w:val="footer"/>
    <w:basedOn w:val="a"/>
    <w:link w:val="a7"/>
    <w:uiPriority w:val="99"/>
    <w:rsid w:val="009A3885"/>
    <w:pPr>
      <w:tabs>
        <w:tab w:val="center" w:pos="4819"/>
        <w:tab w:val="right" w:pos="9639"/>
      </w:tabs>
      <w:spacing w:after="0" w:line="240" w:lineRule="auto"/>
    </w:pPr>
  </w:style>
  <w:style w:type="character" w:customStyle="1" w:styleId="a7">
    <w:name w:val="Нижний колонтитул Знак"/>
    <w:basedOn w:val="a0"/>
    <w:link w:val="a6"/>
    <w:uiPriority w:val="99"/>
    <w:locked/>
    <w:rsid w:val="009A3885"/>
    <w:rPr>
      <w:rFonts w:cs="Times New Roman"/>
    </w:rPr>
  </w:style>
  <w:style w:type="paragraph" w:styleId="a8">
    <w:name w:val="List Paragraph"/>
    <w:basedOn w:val="a"/>
    <w:uiPriority w:val="99"/>
    <w:qFormat/>
    <w:rsid w:val="00AC7F05"/>
    <w:pPr>
      <w:spacing w:after="0" w:line="240" w:lineRule="auto"/>
      <w:ind w:left="720"/>
      <w:contextualSpacing/>
    </w:pPr>
    <w:rPr>
      <w:rFonts w:ascii="Times New Roman" w:eastAsia="Times New Roman" w:hAnsi="Times New Roman"/>
      <w:sz w:val="24"/>
      <w:szCs w:val="24"/>
      <w:lang w:val="ru-RU" w:eastAsia="ru-RU"/>
    </w:rPr>
  </w:style>
  <w:style w:type="paragraph" w:styleId="a9">
    <w:name w:val="Balloon Text"/>
    <w:basedOn w:val="a"/>
    <w:link w:val="aa"/>
    <w:uiPriority w:val="99"/>
    <w:semiHidden/>
    <w:rsid w:val="0017355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173555"/>
    <w:rPr>
      <w:rFonts w:ascii="Segoe UI" w:hAnsi="Segoe UI" w:cs="Segoe UI"/>
      <w:sz w:val="18"/>
      <w:szCs w:val="18"/>
    </w:rPr>
  </w:style>
  <w:style w:type="paragraph" w:customStyle="1" w:styleId="x147342957122">
    <w:name w:val="x_147342957122"/>
    <w:basedOn w:val="a"/>
    <w:rsid w:val="00D3246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x1473429571font">
    <w:name w:val="x_1473429571font"/>
    <w:basedOn w:val="a0"/>
    <w:rsid w:val="00D32466"/>
  </w:style>
  <w:style w:type="character" w:customStyle="1" w:styleId="x1792712174highlight">
    <w:name w:val="x_1792712174highlight"/>
    <w:basedOn w:val="a0"/>
    <w:rsid w:val="00D32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64997">
      <w:bodyDiv w:val="1"/>
      <w:marLeft w:val="0"/>
      <w:marRight w:val="0"/>
      <w:marTop w:val="0"/>
      <w:marBottom w:val="0"/>
      <w:divBdr>
        <w:top w:val="none" w:sz="0" w:space="0" w:color="auto"/>
        <w:left w:val="none" w:sz="0" w:space="0" w:color="auto"/>
        <w:bottom w:val="none" w:sz="0" w:space="0" w:color="auto"/>
        <w:right w:val="none" w:sz="0" w:space="0" w:color="auto"/>
      </w:divBdr>
      <w:divsChild>
        <w:div w:id="2018655734">
          <w:marLeft w:val="0"/>
          <w:marRight w:val="0"/>
          <w:marTop w:val="0"/>
          <w:marBottom w:val="0"/>
          <w:divBdr>
            <w:top w:val="none" w:sz="0" w:space="0" w:color="auto"/>
            <w:left w:val="none" w:sz="0" w:space="0" w:color="auto"/>
            <w:bottom w:val="none" w:sz="0" w:space="0" w:color="auto"/>
            <w:right w:val="none" w:sz="0" w:space="0" w:color="auto"/>
          </w:divBdr>
          <w:divsChild>
            <w:div w:id="1333411667">
              <w:marLeft w:val="0"/>
              <w:marRight w:val="0"/>
              <w:marTop w:val="0"/>
              <w:marBottom w:val="0"/>
              <w:divBdr>
                <w:top w:val="none" w:sz="0" w:space="0" w:color="auto"/>
                <w:left w:val="none" w:sz="0" w:space="0" w:color="auto"/>
                <w:bottom w:val="none" w:sz="0" w:space="0" w:color="auto"/>
                <w:right w:val="none" w:sz="0" w:space="0" w:color="auto"/>
              </w:divBdr>
              <w:divsChild>
                <w:div w:id="9931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9398">
          <w:marLeft w:val="0"/>
          <w:marRight w:val="0"/>
          <w:marTop w:val="0"/>
          <w:marBottom w:val="0"/>
          <w:divBdr>
            <w:top w:val="none" w:sz="0" w:space="0" w:color="auto"/>
            <w:left w:val="none" w:sz="0" w:space="0" w:color="auto"/>
            <w:bottom w:val="none" w:sz="0" w:space="0" w:color="auto"/>
            <w:right w:val="none" w:sz="0" w:space="0" w:color="auto"/>
          </w:divBdr>
          <w:divsChild>
            <w:div w:id="1758136883">
              <w:blockQuote w:val="1"/>
              <w:marLeft w:val="0"/>
              <w:marRight w:val="0"/>
              <w:marTop w:val="0"/>
              <w:marBottom w:val="0"/>
              <w:divBdr>
                <w:top w:val="none" w:sz="0" w:space="0" w:color="auto"/>
                <w:left w:val="none" w:sz="0" w:space="0" w:color="auto"/>
                <w:bottom w:val="none" w:sz="0" w:space="0" w:color="auto"/>
                <w:right w:val="none" w:sz="0" w:space="0" w:color="auto"/>
              </w:divBdr>
              <w:divsChild>
                <w:div w:id="1318731459">
                  <w:marLeft w:val="0"/>
                  <w:marRight w:val="0"/>
                  <w:marTop w:val="0"/>
                  <w:marBottom w:val="0"/>
                  <w:divBdr>
                    <w:top w:val="none" w:sz="0" w:space="0" w:color="auto"/>
                    <w:left w:val="none" w:sz="0" w:space="0" w:color="auto"/>
                    <w:bottom w:val="none" w:sz="0" w:space="0" w:color="auto"/>
                    <w:right w:val="none" w:sz="0" w:space="0" w:color="auto"/>
                  </w:divBdr>
                  <w:divsChild>
                    <w:div w:id="1646662332">
                      <w:marLeft w:val="0"/>
                      <w:marRight w:val="0"/>
                      <w:marTop w:val="0"/>
                      <w:marBottom w:val="0"/>
                      <w:divBdr>
                        <w:top w:val="none" w:sz="0" w:space="0" w:color="auto"/>
                        <w:left w:val="none" w:sz="0" w:space="0" w:color="auto"/>
                        <w:bottom w:val="none" w:sz="0" w:space="0" w:color="auto"/>
                        <w:right w:val="none" w:sz="0" w:space="0" w:color="auto"/>
                      </w:divBdr>
                      <w:divsChild>
                        <w:div w:id="7892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90843">
      <w:marLeft w:val="0"/>
      <w:marRight w:val="0"/>
      <w:marTop w:val="0"/>
      <w:marBottom w:val="0"/>
      <w:divBdr>
        <w:top w:val="none" w:sz="0" w:space="0" w:color="auto"/>
        <w:left w:val="none" w:sz="0" w:space="0" w:color="auto"/>
        <w:bottom w:val="none" w:sz="0" w:space="0" w:color="auto"/>
        <w:right w:val="none" w:sz="0" w:space="0" w:color="auto"/>
      </w:divBdr>
      <w:divsChild>
        <w:div w:id="1047290842">
          <w:marLeft w:val="0"/>
          <w:marRight w:val="0"/>
          <w:marTop w:val="0"/>
          <w:marBottom w:val="150"/>
          <w:divBdr>
            <w:top w:val="none" w:sz="0" w:space="0" w:color="auto"/>
            <w:left w:val="none" w:sz="0" w:space="0" w:color="auto"/>
            <w:bottom w:val="none" w:sz="0" w:space="0" w:color="auto"/>
            <w:right w:val="none" w:sz="0" w:space="0" w:color="auto"/>
          </w:divBdr>
        </w:div>
        <w:div w:id="1047290844">
          <w:marLeft w:val="0"/>
          <w:marRight w:val="0"/>
          <w:marTop w:val="0"/>
          <w:marBottom w:val="150"/>
          <w:divBdr>
            <w:top w:val="none" w:sz="0" w:space="0" w:color="auto"/>
            <w:left w:val="none" w:sz="0" w:space="0" w:color="auto"/>
            <w:bottom w:val="none" w:sz="0" w:space="0" w:color="auto"/>
            <w:right w:val="none" w:sz="0" w:space="0" w:color="auto"/>
          </w:divBdr>
        </w:div>
        <w:div w:id="10472908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el.pl.ua/MyKSZ/admin/main.php?mf=1&amp;ms=56&amp;mt=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F458-5DBC-451D-8A94-01BABF97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2796</Words>
  <Characters>19464</Characters>
  <Application>Microsoft Office Word</Application>
  <DocSecurity>0</DocSecurity>
  <Lines>162</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2024-03-21T10:33:00Z</cp:lastPrinted>
  <dcterms:created xsi:type="dcterms:W3CDTF">2024-03-21T11:43:00Z</dcterms:created>
  <dcterms:modified xsi:type="dcterms:W3CDTF">2024-03-25T08:47:00Z</dcterms:modified>
</cp:coreProperties>
</file>